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2762E6" w:rsidRPr="00231A68" w14:paraId="606DCFAB" w14:textId="77777777" w:rsidTr="00A376D0">
        <w:trPr>
          <w:trHeight w:val="283"/>
        </w:trPr>
        <w:tc>
          <w:tcPr>
            <w:tcW w:w="3400" w:type="pct"/>
            <w:shd w:val="clear" w:color="auto" w:fill="001038"/>
            <w:vAlign w:val="center"/>
          </w:tcPr>
          <w:p w14:paraId="40CAFA7C" w14:textId="77777777" w:rsidR="002762E6" w:rsidRPr="00231A68" w:rsidRDefault="002762E6" w:rsidP="00A376D0">
            <w:pPr>
              <w:jc w:val="left"/>
              <w:rPr>
                <w:color w:val="EDD9C4"/>
              </w:rPr>
            </w:pPr>
            <w:bookmarkStart w:id="0" w:name="_Hlk47099189"/>
          </w:p>
        </w:tc>
        <w:tc>
          <w:tcPr>
            <w:tcW w:w="1600" w:type="pct"/>
            <w:vMerge w:val="restart"/>
            <w:shd w:val="clear" w:color="auto" w:fill="001038"/>
            <w:tcMar>
              <w:left w:w="142" w:type="dxa"/>
            </w:tcMar>
            <w:vAlign w:val="center"/>
          </w:tcPr>
          <w:p w14:paraId="45F844A2" w14:textId="77777777" w:rsidR="002762E6" w:rsidRPr="00231A68" w:rsidRDefault="002762E6" w:rsidP="00A376D0">
            <w:pPr>
              <w:ind w:right="136" w:firstLineChars="100" w:firstLine="200"/>
              <w:jc w:val="center"/>
              <w:rPr>
                <w:noProof/>
                <w:color w:val="EDD9C4"/>
                <w:highlight w:val="yellow"/>
              </w:rPr>
            </w:pPr>
            <w:r w:rsidRPr="00231A68">
              <w:rPr>
                <w:noProof/>
                <w:color w:val="EDD9C4"/>
              </w:rPr>
              <w:drawing>
                <wp:anchor distT="0" distB="0" distL="114300" distR="114300" simplePos="0" relativeHeight="251659264" behindDoc="0" locked="0" layoutInCell="1" allowOverlap="1" wp14:anchorId="6BE60849" wp14:editId="72D8C011">
                  <wp:simplePos x="0" y="0"/>
                  <wp:positionH relativeFrom="column">
                    <wp:posOffset>127000</wp:posOffset>
                  </wp:positionH>
                  <wp:positionV relativeFrom="paragraph">
                    <wp:posOffset>1905</wp:posOffset>
                  </wp:positionV>
                  <wp:extent cx="1798955" cy="359410"/>
                  <wp:effectExtent l="0" t="0" r="0" b="2540"/>
                  <wp:wrapNone/>
                  <wp:docPr id="3" name="Picture 3" descr="A white letter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 letter on a black background&#10;&#10;Description automatically generated with low confidence"/>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762E6" w:rsidRPr="00231A68" w14:paraId="4366AD9F" w14:textId="77777777" w:rsidTr="00A376D0">
        <w:trPr>
          <w:trHeight w:val="454"/>
        </w:trPr>
        <w:tc>
          <w:tcPr>
            <w:tcW w:w="3400" w:type="pct"/>
            <w:shd w:val="clear" w:color="auto" w:fill="001038"/>
            <w:vAlign w:val="center"/>
          </w:tcPr>
          <w:p w14:paraId="6FC4C4A3" w14:textId="77777777" w:rsidR="002762E6" w:rsidRPr="00231A68" w:rsidRDefault="002762E6" w:rsidP="00A376D0">
            <w:pPr>
              <w:ind w:left="164"/>
              <w:jc w:val="left"/>
              <w:rPr>
                <w:rFonts w:eastAsia="Times New Roman" w:cs="Times New Roman"/>
                <w:color w:val="EDD9C4"/>
                <w:lang w:eastAsia="en-GB"/>
              </w:rPr>
            </w:pPr>
            <w:r w:rsidRPr="00231A68">
              <w:rPr>
                <w:color w:val="EDD9C4"/>
              </w:rPr>
              <w:t>MALTA FINANCIAL SERVICES AUTHORITY</w:t>
            </w:r>
          </w:p>
        </w:tc>
        <w:tc>
          <w:tcPr>
            <w:tcW w:w="1600" w:type="pct"/>
            <w:vMerge/>
            <w:tcMar>
              <w:left w:w="142" w:type="dxa"/>
            </w:tcMar>
            <w:vAlign w:val="center"/>
          </w:tcPr>
          <w:p w14:paraId="6AB8822B" w14:textId="77777777" w:rsidR="002762E6" w:rsidRPr="00231A68" w:rsidRDefault="002762E6" w:rsidP="00A376D0">
            <w:pPr>
              <w:ind w:right="136" w:firstLineChars="100" w:firstLine="200"/>
              <w:jc w:val="right"/>
              <w:rPr>
                <w:color w:val="EDD9C4"/>
              </w:rPr>
            </w:pPr>
          </w:p>
        </w:tc>
      </w:tr>
      <w:tr w:rsidR="002762E6" w:rsidRPr="00231A68" w14:paraId="2F7BF397" w14:textId="77777777" w:rsidTr="00A376D0">
        <w:trPr>
          <w:trHeight w:val="454"/>
        </w:trPr>
        <w:tc>
          <w:tcPr>
            <w:tcW w:w="3400" w:type="pct"/>
            <w:shd w:val="clear" w:color="auto" w:fill="001038"/>
            <w:vAlign w:val="center"/>
          </w:tcPr>
          <w:p w14:paraId="551F8C38" w14:textId="4E140508" w:rsidR="002762E6" w:rsidRPr="00231A68" w:rsidRDefault="002762E6" w:rsidP="00A376D0">
            <w:pPr>
              <w:ind w:left="164"/>
              <w:jc w:val="left"/>
              <w:rPr>
                <w:b/>
                <w:bCs/>
                <w:color w:val="EDD9C4"/>
                <w:sz w:val="36"/>
                <w:szCs w:val="36"/>
              </w:rPr>
            </w:pPr>
            <w:r w:rsidRPr="00231A68">
              <w:rPr>
                <w:b/>
                <w:bCs/>
                <w:color w:val="EDD9C4"/>
                <w:sz w:val="36"/>
                <w:szCs w:val="36"/>
              </w:rPr>
              <w:t>Authorisation</w:t>
            </w:r>
            <w:r w:rsidR="0055284E">
              <w:rPr>
                <w:b/>
                <w:bCs/>
                <w:color w:val="EDD9C4"/>
                <w:sz w:val="36"/>
                <w:szCs w:val="36"/>
              </w:rPr>
              <w:t>/Registration</w:t>
            </w:r>
            <w:r w:rsidRPr="00231A68">
              <w:rPr>
                <w:b/>
                <w:bCs/>
                <w:color w:val="EDD9C4"/>
                <w:sz w:val="36"/>
                <w:szCs w:val="36"/>
              </w:rPr>
              <w:t xml:space="preserve"> Forms - Annex</w:t>
            </w:r>
          </w:p>
        </w:tc>
        <w:tc>
          <w:tcPr>
            <w:tcW w:w="1600" w:type="pct"/>
            <w:vMerge/>
            <w:tcMar>
              <w:left w:w="142" w:type="dxa"/>
            </w:tcMar>
            <w:vAlign w:val="center"/>
          </w:tcPr>
          <w:p w14:paraId="365329EB" w14:textId="77777777" w:rsidR="002762E6" w:rsidRPr="00231A68" w:rsidRDefault="002762E6" w:rsidP="00A376D0">
            <w:pPr>
              <w:jc w:val="left"/>
              <w:rPr>
                <w:rFonts w:eastAsia="Times New Roman" w:cs="Times New Roman"/>
                <w:color w:val="EDD9C4"/>
                <w:lang w:eastAsia="en-GB"/>
              </w:rPr>
            </w:pPr>
          </w:p>
        </w:tc>
      </w:tr>
      <w:tr w:rsidR="002762E6" w:rsidRPr="00231A68" w14:paraId="1F06438F" w14:textId="77777777" w:rsidTr="00A376D0">
        <w:trPr>
          <w:trHeight w:val="283"/>
        </w:trPr>
        <w:tc>
          <w:tcPr>
            <w:tcW w:w="3400" w:type="pct"/>
            <w:shd w:val="clear" w:color="auto" w:fill="001038"/>
            <w:vAlign w:val="center"/>
          </w:tcPr>
          <w:p w14:paraId="413CABD1" w14:textId="77777777" w:rsidR="002762E6" w:rsidRPr="00231A68" w:rsidRDefault="002762E6" w:rsidP="00A376D0">
            <w:pPr>
              <w:ind w:left="164"/>
              <w:jc w:val="left"/>
              <w:rPr>
                <w:rFonts w:eastAsia="Times New Roman" w:cs="Times New Roman"/>
                <w:color w:val="EDD9C4"/>
                <w:lang w:eastAsia="en-GB"/>
              </w:rPr>
            </w:pPr>
          </w:p>
        </w:tc>
        <w:tc>
          <w:tcPr>
            <w:tcW w:w="1600" w:type="pct"/>
            <w:vMerge/>
            <w:tcMar>
              <w:left w:w="142" w:type="dxa"/>
            </w:tcMar>
            <w:vAlign w:val="center"/>
          </w:tcPr>
          <w:p w14:paraId="4F984119" w14:textId="77777777" w:rsidR="002762E6" w:rsidRPr="00231A68" w:rsidRDefault="002762E6" w:rsidP="00A376D0">
            <w:pPr>
              <w:jc w:val="left"/>
              <w:rPr>
                <w:rFonts w:eastAsia="Times New Roman" w:cs="Times New Roman"/>
                <w:color w:val="EDD9C4"/>
                <w:lang w:eastAsia="en-GB"/>
              </w:rPr>
            </w:pPr>
          </w:p>
        </w:tc>
      </w:tr>
    </w:tbl>
    <w:p w14:paraId="4E5A98DE" w14:textId="77777777" w:rsidR="002762E6" w:rsidRPr="00231A68" w:rsidRDefault="002762E6" w:rsidP="002762E6"/>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2762E6" w:rsidRPr="00231A68" w14:paraId="2531AE1D" w14:textId="77777777" w:rsidTr="00A376D0">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04A76746" w14:textId="77777777" w:rsidR="002762E6" w:rsidRPr="00231A68" w:rsidRDefault="002762E6" w:rsidP="00A376D0">
            <w:pPr>
              <w:ind w:left="136" w:right="113"/>
              <w:jc w:val="left"/>
              <w:rPr>
                <w:rFonts w:eastAsia="Times New Roman" w:cs="Times New Roman"/>
                <w:b/>
                <w:bCs/>
                <w:szCs w:val="20"/>
                <w:lang w:eastAsia="en-GB"/>
              </w:rPr>
            </w:pPr>
          </w:p>
        </w:tc>
      </w:tr>
      <w:tr w:rsidR="002762E6" w:rsidRPr="00231A68" w14:paraId="30D0C176" w14:textId="77777777" w:rsidTr="00A376D0">
        <w:trPr>
          <w:trHeight w:val="283"/>
          <w:tblHeader/>
        </w:trPr>
        <w:tc>
          <w:tcPr>
            <w:tcW w:w="5000" w:type="pct"/>
            <w:tcBorders>
              <w:top w:val="nil"/>
            </w:tcBorders>
            <w:shd w:val="clear" w:color="auto" w:fill="FFFFFF" w:themeFill="background1"/>
            <w:vAlign w:val="bottom"/>
          </w:tcPr>
          <w:p w14:paraId="7DF16586" w14:textId="736EF005" w:rsidR="002762E6" w:rsidRPr="0036587E" w:rsidRDefault="002762E6" w:rsidP="00A376D0">
            <w:pPr>
              <w:ind w:left="136" w:right="113"/>
              <w:jc w:val="left"/>
              <w:rPr>
                <w:b/>
                <w:sz w:val="28"/>
                <w:szCs w:val="28"/>
                <w:highlight w:val="yellow"/>
              </w:rPr>
            </w:pPr>
            <w:r w:rsidRPr="007E2420">
              <w:rPr>
                <w:rFonts w:eastAsia="Times New Roman" w:cs="Times New Roman"/>
                <w:b/>
                <w:bCs/>
                <w:sz w:val="28"/>
                <w:szCs w:val="28"/>
                <w:lang w:eastAsia="en-GB"/>
              </w:rPr>
              <w:t>Annex AX</w:t>
            </w:r>
            <w:r w:rsidR="007E2420" w:rsidRPr="007E2420">
              <w:rPr>
                <w:rFonts w:eastAsia="Times New Roman" w:cs="Times New Roman"/>
                <w:b/>
                <w:bCs/>
                <w:sz w:val="28"/>
                <w:szCs w:val="28"/>
                <w:lang w:eastAsia="en-GB"/>
              </w:rPr>
              <w:t>36</w:t>
            </w:r>
            <w:r w:rsidRPr="007E2420">
              <w:rPr>
                <w:rFonts w:eastAsia="Times New Roman" w:cs="Times New Roman"/>
                <w:b/>
                <w:bCs/>
                <w:sz w:val="28"/>
                <w:szCs w:val="28"/>
                <w:lang w:eastAsia="en-GB"/>
              </w:rPr>
              <w:t xml:space="preserve">: </w:t>
            </w:r>
            <w:r w:rsidR="00B64D48">
              <w:rPr>
                <w:b/>
                <w:bCs/>
                <w:color w:val="333333"/>
                <w:sz w:val="27"/>
                <w:szCs w:val="27"/>
                <w:shd w:val="clear" w:color="auto" w:fill="FFFFFF"/>
              </w:rPr>
              <w:t xml:space="preserve">Compliance statement </w:t>
            </w:r>
            <w:r w:rsidR="00C434CF">
              <w:rPr>
                <w:b/>
                <w:bCs/>
                <w:color w:val="333333"/>
                <w:sz w:val="27"/>
                <w:szCs w:val="27"/>
                <w:shd w:val="clear" w:color="auto" w:fill="FFFFFF"/>
              </w:rPr>
              <w:t xml:space="preserve">for Exemption from specific requirements for Significant Benchmarks </w:t>
            </w:r>
            <w:r w:rsidR="00B64D48">
              <w:rPr>
                <w:b/>
                <w:bCs/>
                <w:color w:val="333333"/>
                <w:sz w:val="27"/>
                <w:szCs w:val="27"/>
                <w:shd w:val="clear" w:color="auto" w:fill="FFFFFF"/>
              </w:rPr>
              <w:t>in</w:t>
            </w:r>
            <w:r w:rsidR="00C434CF">
              <w:rPr>
                <w:b/>
                <w:bCs/>
                <w:color w:val="333333"/>
                <w:sz w:val="27"/>
                <w:szCs w:val="27"/>
                <w:shd w:val="clear" w:color="auto" w:fill="FFFFFF"/>
              </w:rPr>
              <w:t xml:space="preserve"> terms of</w:t>
            </w:r>
            <w:r w:rsidR="00B64D48">
              <w:rPr>
                <w:b/>
                <w:bCs/>
                <w:color w:val="333333"/>
                <w:sz w:val="27"/>
                <w:szCs w:val="27"/>
                <w:shd w:val="clear" w:color="auto" w:fill="FFFFFF"/>
              </w:rPr>
              <w:t xml:space="preserve"> Article 25(7) of Regulation (EU) 2016/1011</w:t>
            </w:r>
          </w:p>
        </w:tc>
      </w:tr>
      <w:tr w:rsidR="002762E6" w:rsidRPr="00231A68" w14:paraId="6F3B5DC4" w14:textId="77777777" w:rsidTr="00A376D0">
        <w:trPr>
          <w:trHeight w:val="20"/>
          <w:tblHeader/>
        </w:trPr>
        <w:tc>
          <w:tcPr>
            <w:tcW w:w="5000" w:type="pct"/>
            <w:shd w:val="clear" w:color="auto" w:fill="FFFFFF" w:themeFill="background1"/>
            <w:vAlign w:val="bottom"/>
          </w:tcPr>
          <w:p w14:paraId="539AA867" w14:textId="77777777" w:rsidR="002762E6" w:rsidRPr="00231A68" w:rsidRDefault="002762E6" w:rsidP="00A376D0">
            <w:pPr>
              <w:jc w:val="left"/>
              <w:rPr>
                <w:noProof/>
                <w:sz w:val="10"/>
                <w:szCs w:val="10"/>
              </w:rPr>
            </w:pPr>
          </w:p>
        </w:tc>
      </w:tr>
      <w:tr w:rsidR="002762E6" w:rsidRPr="00231A68" w14:paraId="50922782" w14:textId="77777777" w:rsidTr="00A376D0">
        <w:trPr>
          <w:trHeight w:val="113"/>
          <w:tblHeader/>
        </w:trPr>
        <w:tc>
          <w:tcPr>
            <w:tcW w:w="5000" w:type="pct"/>
            <w:shd w:val="clear" w:color="auto" w:fill="FFFFFF" w:themeFill="background1"/>
            <w:vAlign w:val="center"/>
          </w:tcPr>
          <w:p w14:paraId="53892D0D" w14:textId="77777777" w:rsidR="002762E6" w:rsidRPr="00231A68" w:rsidRDefault="002762E6" w:rsidP="00A376D0">
            <w:pPr>
              <w:ind w:left="163"/>
              <w:jc w:val="left"/>
              <w:rPr>
                <w:rFonts w:eastAsia="Times New Roman" w:cs="Times New Roman"/>
                <w:b/>
                <w:bCs/>
                <w:sz w:val="22"/>
                <w:lang w:eastAsia="en-GB"/>
              </w:rPr>
            </w:pPr>
            <w:r w:rsidRPr="00231A68">
              <w:rPr>
                <w:rFonts w:eastAsia="Times New Roman" w:cs="Times New Roman"/>
                <w:b/>
                <w:bCs/>
                <w:sz w:val="22"/>
                <w:lang w:eastAsia="en-GB"/>
              </w:rPr>
              <w:t>High Level</w:t>
            </w:r>
            <w:r w:rsidRPr="00231A68">
              <w:rPr>
                <w:b/>
                <w:bCs/>
                <w:sz w:val="16"/>
                <w:szCs w:val="16"/>
              </w:rPr>
              <w:t xml:space="preserve"> </w:t>
            </w:r>
            <w:r w:rsidRPr="00231A68">
              <w:rPr>
                <w:rFonts w:eastAsia="Times New Roman" w:cs="Times New Roman"/>
                <w:b/>
                <w:bCs/>
                <w:sz w:val="22"/>
                <w:lang w:eastAsia="en-GB"/>
              </w:rPr>
              <w:t>Guidelines</w:t>
            </w:r>
          </w:p>
        </w:tc>
      </w:tr>
      <w:tr w:rsidR="002762E6" w:rsidRPr="00231A68" w14:paraId="07E61C19" w14:textId="77777777" w:rsidTr="00A376D0">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120293A0" w14:textId="77777777" w:rsidR="002762E6" w:rsidRPr="00231A68" w:rsidRDefault="002762E6" w:rsidP="00A376D0">
            <w:pPr>
              <w:ind w:left="163"/>
              <w:rPr>
                <w:noProof/>
              </w:rPr>
            </w:pPr>
            <w:r w:rsidRPr="00231A68">
              <w:rPr>
                <w:noProof/>
              </w:rPr>
              <mc:AlternateContent>
                <mc:Choice Requires="wps">
                  <w:drawing>
                    <wp:inline distT="0" distB="0" distL="0" distR="0" wp14:anchorId="004D4D95" wp14:editId="30A5F4EB">
                      <wp:extent cx="533400" cy="45085"/>
                      <wp:effectExtent l="0" t="0" r="19050" b="1206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1AC991F5" id="Rectangle 5"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" fillcolor="#ead4bf" strokecolor="#ead4bf" strokeweight="2pt">
                      <v:path arrowok="t"/>
                      <w10:anchorlock/>
                    </v:rect>
                  </w:pict>
                </mc:Fallback>
              </mc:AlternateContent>
            </w:r>
          </w:p>
        </w:tc>
      </w:tr>
      <w:tr w:rsidR="002762E6" w:rsidRPr="00231A68" w14:paraId="5B17C8DA" w14:textId="77777777" w:rsidTr="00A376D0">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21D09CB0" w14:textId="77777777" w:rsidR="002762E6" w:rsidRPr="00231A68" w:rsidRDefault="002762E6" w:rsidP="00A376D0">
            <w:pPr>
              <w:ind w:left="163"/>
              <w:rPr>
                <w:rFonts w:eastAsia="Times New Roman" w:cs="Times New Roman"/>
                <w:b/>
                <w:bCs/>
                <w:sz w:val="22"/>
                <w:lang w:eastAsia="en-GB"/>
              </w:rPr>
            </w:pPr>
          </w:p>
        </w:tc>
      </w:tr>
      <w:tr w:rsidR="002762E6" w:rsidRPr="00231A68" w14:paraId="0D0EF52A" w14:textId="77777777" w:rsidTr="00A376D0">
        <w:trPr>
          <w:trHeight w:val="737"/>
        </w:trPr>
        <w:tc>
          <w:tcPr>
            <w:tcW w:w="5000" w:type="pct"/>
            <w:shd w:val="clear" w:color="auto" w:fill="FFFFFF" w:themeFill="background1"/>
            <w:vAlign w:val="center"/>
          </w:tcPr>
          <w:p w14:paraId="3A8146E3" w14:textId="77777777" w:rsidR="002762E6" w:rsidRPr="00231A68" w:rsidRDefault="002762E6" w:rsidP="00CD166C">
            <w:pPr>
              <w:pStyle w:val="ListParagraph"/>
              <w:numPr>
                <w:ilvl w:val="0"/>
                <w:numId w:val="11"/>
              </w:numPr>
              <w:rPr>
                <w:b/>
                <w:bCs/>
                <w:szCs w:val="20"/>
              </w:rPr>
            </w:pPr>
            <w:r w:rsidRPr="00231A68">
              <w:rPr>
                <w:b/>
                <w:bCs/>
                <w:szCs w:val="20"/>
              </w:rPr>
              <w:t>General</w:t>
            </w:r>
          </w:p>
          <w:p w14:paraId="37E577D5" w14:textId="77777777" w:rsidR="002D2318" w:rsidRDefault="002D2318" w:rsidP="00CD166C">
            <w:pPr>
              <w:rPr>
                <w:szCs w:val="20"/>
              </w:rPr>
            </w:pPr>
          </w:p>
          <w:p w14:paraId="071C4239" w14:textId="1D6F2B45" w:rsidR="002762E6" w:rsidRPr="00231A68" w:rsidRDefault="002762E6" w:rsidP="00CD166C">
            <w:pPr>
              <w:ind w:left="163"/>
              <w:rPr>
                <w:szCs w:val="20"/>
              </w:rPr>
            </w:pPr>
            <w:r w:rsidRPr="005554C3">
              <w:rPr>
                <w:szCs w:val="20"/>
              </w:rPr>
              <w:t xml:space="preserve">This </w:t>
            </w:r>
            <w:r w:rsidRPr="007E2420">
              <w:rPr>
                <w:szCs w:val="20"/>
              </w:rPr>
              <w:t xml:space="preserve">form, </w:t>
            </w:r>
            <w:r w:rsidRPr="007E2420">
              <w:rPr>
                <w:b/>
                <w:bCs/>
                <w:szCs w:val="20"/>
              </w:rPr>
              <w:t>Annex AX</w:t>
            </w:r>
            <w:r w:rsidR="007E2420" w:rsidRPr="007E2420">
              <w:rPr>
                <w:b/>
                <w:bCs/>
                <w:szCs w:val="20"/>
              </w:rPr>
              <w:t>36</w:t>
            </w:r>
            <w:r w:rsidRPr="007E2420">
              <w:rPr>
                <w:b/>
                <w:bCs/>
                <w:szCs w:val="20"/>
              </w:rPr>
              <w:t xml:space="preserve">: </w:t>
            </w:r>
            <w:r w:rsidR="007E2420" w:rsidRPr="007E2420">
              <w:rPr>
                <w:b/>
                <w:bCs/>
                <w:szCs w:val="20"/>
              </w:rPr>
              <w:t>Benchmarks</w:t>
            </w:r>
            <w:r w:rsidR="005E10F0">
              <w:rPr>
                <w:b/>
                <w:bCs/>
                <w:szCs w:val="20"/>
              </w:rPr>
              <w:t xml:space="preserve"> </w:t>
            </w:r>
            <w:r w:rsidR="00B64D48" w:rsidRPr="007E2420">
              <w:rPr>
                <w:b/>
                <w:bCs/>
                <w:szCs w:val="20"/>
              </w:rPr>
              <w:t>Annex I</w:t>
            </w:r>
            <w:r w:rsidR="00B64D48">
              <w:rPr>
                <w:b/>
                <w:bCs/>
                <w:szCs w:val="20"/>
              </w:rPr>
              <w:t xml:space="preserve"> </w:t>
            </w:r>
            <w:r w:rsidRPr="007E2420">
              <w:rPr>
                <w:szCs w:val="20"/>
              </w:rPr>
              <w:t>(‘Annex’),</w:t>
            </w:r>
            <w:r w:rsidRPr="005554C3">
              <w:rPr>
                <w:szCs w:val="20"/>
              </w:rPr>
              <w:t xml:space="preserve"> shall be duly filled in by persons wishing to obtain </w:t>
            </w:r>
            <w:r w:rsidR="0055284E">
              <w:rPr>
                <w:szCs w:val="20"/>
              </w:rPr>
              <w:t>a</w:t>
            </w:r>
            <w:r w:rsidRPr="005554C3">
              <w:rPr>
                <w:szCs w:val="20"/>
              </w:rPr>
              <w:t>uthorisation</w:t>
            </w:r>
            <w:r w:rsidR="0055284E">
              <w:rPr>
                <w:szCs w:val="20"/>
              </w:rPr>
              <w:t>/registration</w:t>
            </w:r>
            <w:r w:rsidRPr="005554C3">
              <w:rPr>
                <w:szCs w:val="20"/>
              </w:rPr>
              <w:t xml:space="preserve"> from the MFSA to </w:t>
            </w:r>
            <w:r w:rsidR="002D2318" w:rsidRPr="00E91E84">
              <w:rPr>
                <w:szCs w:val="20"/>
              </w:rPr>
              <w:t>act as an administrator of benchmarks</w:t>
            </w:r>
            <w:r w:rsidRPr="005554C3">
              <w:rPr>
                <w:szCs w:val="20"/>
              </w:rPr>
              <w:t>. This Annex shall be submitted as part of and in conjunction with the relevant Authorisation</w:t>
            </w:r>
            <w:r w:rsidR="0055284E">
              <w:rPr>
                <w:szCs w:val="20"/>
              </w:rPr>
              <w:t>/Registration</w:t>
            </w:r>
            <w:r w:rsidRPr="005554C3">
              <w:rPr>
                <w:szCs w:val="20"/>
              </w:rPr>
              <w:t xml:space="preserve"> Application Form, as indicated therein.  </w:t>
            </w:r>
          </w:p>
          <w:p w14:paraId="5AF36D0F" w14:textId="77777777" w:rsidR="002762E6" w:rsidRDefault="002762E6" w:rsidP="00E91E84">
            <w:pPr>
              <w:ind w:left="163"/>
              <w:rPr>
                <w:szCs w:val="20"/>
              </w:rPr>
            </w:pPr>
          </w:p>
          <w:p w14:paraId="47ABB369" w14:textId="1D37CE3F" w:rsidR="002762E6" w:rsidRPr="00231A68" w:rsidRDefault="002762E6" w:rsidP="00CD166C">
            <w:pPr>
              <w:ind w:left="163"/>
              <w:rPr>
                <w:szCs w:val="20"/>
              </w:rPr>
            </w:pPr>
            <w:r w:rsidRPr="00231A68">
              <w:rPr>
                <w:szCs w:val="20"/>
              </w:rPr>
              <w:t xml:space="preserve">In this respect, the Applicant shall to the best of its knowledge, provide information, which is truthful, accurate and complete. The Applicant shall notify the MFSA immediately if the information provided changes in any material respect either prior to or </w:t>
            </w:r>
            <w:proofErr w:type="gramStart"/>
            <w:r w:rsidRPr="00231A68">
              <w:rPr>
                <w:szCs w:val="20"/>
              </w:rPr>
              <w:t>subsequent to</w:t>
            </w:r>
            <w:proofErr w:type="gramEnd"/>
            <w:r w:rsidR="002D2318">
              <w:rPr>
                <w:szCs w:val="20"/>
              </w:rPr>
              <w:t>,</w:t>
            </w:r>
            <w:r w:rsidRPr="00231A68">
              <w:rPr>
                <w:szCs w:val="20"/>
              </w:rPr>
              <w:t xml:space="preserve"> authorisation</w:t>
            </w:r>
            <w:r w:rsidR="0055284E">
              <w:rPr>
                <w:szCs w:val="20"/>
              </w:rPr>
              <w:t>/registration</w:t>
            </w:r>
            <w:r w:rsidRPr="00231A68">
              <w:rPr>
                <w:szCs w:val="20"/>
              </w:rPr>
              <w:t>.</w:t>
            </w:r>
          </w:p>
          <w:p w14:paraId="210EB09E" w14:textId="77777777" w:rsidR="002762E6" w:rsidRPr="00231A68" w:rsidRDefault="002762E6" w:rsidP="00CD166C">
            <w:pPr>
              <w:ind w:left="163"/>
              <w:rPr>
                <w:szCs w:val="20"/>
              </w:rPr>
            </w:pPr>
          </w:p>
          <w:p w14:paraId="4B9A5F56" w14:textId="60BDB86E" w:rsidR="002762E6" w:rsidRPr="00231A68" w:rsidRDefault="002762E6" w:rsidP="00CD166C">
            <w:pPr>
              <w:ind w:left="163"/>
              <w:rPr>
                <w:szCs w:val="20"/>
              </w:rPr>
            </w:pPr>
            <w:r w:rsidRPr="00231A68">
              <w:rPr>
                <w:szCs w:val="20"/>
              </w:rPr>
              <w:t xml:space="preserve">The Applicant is required to </w:t>
            </w:r>
            <w:proofErr w:type="gramStart"/>
            <w:r w:rsidRPr="00231A68">
              <w:rPr>
                <w:szCs w:val="20"/>
              </w:rPr>
              <w:t>make reference</w:t>
            </w:r>
            <w:proofErr w:type="gramEnd"/>
            <w:r w:rsidRPr="00231A68">
              <w:rPr>
                <w:szCs w:val="20"/>
              </w:rPr>
              <w:t xml:space="preserve">, and where applicable comply with </w:t>
            </w:r>
            <w:r w:rsidRPr="00E91E84">
              <w:rPr>
                <w:szCs w:val="20"/>
              </w:rPr>
              <w:t xml:space="preserve">the </w:t>
            </w:r>
            <w:r w:rsidR="002D2318" w:rsidRPr="00E91E84">
              <w:rPr>
                <w:szCs w:val="20"/>
              </w:rPr>
              <w:t>Benchmarks Regulation</w:t>
            </w:r>
            <w:r w:rsidRPr="00E91E84">
              <w:rPr>
                <w:szCs w:val="20"/>
              </w:rPr>
              <w:t xml:space="preserve">, </w:t>
            </w:r>
            <w:r w:rsidR="002D2318" w:rsidRPr="00E91E84">
              <w:rPr>
                <w:szCs w:val="20"/>
              </w:rPr>
              <w:t>the respective Delegated and Implementing Regulations</w:t>
            </w:r>
            <w:r w:rsidRPr="00231A68">
              <w:rPr>
                <w:szCs w:val="20"/>
              </w:rPr>
              <w:t xml:space="preserve">, or Rules issued thereunder during the completion of the Application. The Applicant shall also refer to the respective National and/or European Regulatory Frameworks or other binding regulation as may be applicable. </w:t>
            </w:r>
          </w:p>
          <w:p w14:paraId="7C483A15" w14:textId="77777777" w:rsidR="002762E6" w:rsidRPr="00231A68" w:rsidRDefault="002762E6" w:rsidP="00CD166C">
            <w:pPr>
              <w:ind w:left="163"/>
              <w:rPr>
                <w:szCs w:val="20"/>
              </w:rPr>
            </w:pPr>
          </w:p>
          <w:p w14:paraId="79E941A5" w14:textId="77777777" w:rsidR="002762E6" w:rsidRPr="00231A68" w:rsidRDefault="002762E6" w:rsidP="00CD166C">
            <w:pPr>
              <w:ind w:left="163"/>
              <w:rPr>
                <w:szCs w:val="20"/>
              </w:rPr>
            </w:pPr>
            <w:r w:rsidRPr="00231A68">
              <w:rPr>
                <w:szCs w:val="20"/>
              </w:rPr>
              <w:t xml:space="preserve">The Applicant shall not tamper with, or modify in any manner, this </w:t>
            </w:r>
            <w:proofErr w:type="gramStart"/>
            <w:r w:rsidRPr="00231A68">
              <w:rPr>
                <w:szCs w:val="20"/>
              </w:rPr>
              <w:t>Annex</w:t>
            </w:r>
            <w:proofErr w:type="gramEnd"/>
            <w:r w:rsidRPr="00231A68">
              <w:rPr>
                <w:szCs w:val="20"/>
              </w:rPr>
              <w:t xml:space="preserve"> or its respective Application. Should it transpire that the documents were tampered with, or modified in any manner, the Authority shall consider the submission to be invalid. Any potential improvements should be communicated to the MFSA for consideration.</w:t>
            </w:r>
          </w:p>
          <w:p w14:paraId="04884743" w14:textId="77777777" w:rsidR="002762E6" w:rsidRPr="00231A68" w:rsidRDefault="002762E6" w:rsidP="00CD166C">
            <w:pPr>
              <w:ind w:left="163"/>
              <w:rPr>
                <w:szCs w:val="20"/>
              </w:rPr>
            </w:pPr>
          </w:p>
          <w:p w14:paraId="7B22939A" w14:textId="77777777" w:rsidR="002762E6" w:rsidRPr="00231A68" w:rsidRDefault="002762E6" w:rsidP="00CD166C">
            <w:pPr>
              <w:ind w:left="163"/>
              <w:rPr>
                <w:szCs w:val="20"/>
              </w:rPr>
            </w:pPr>
            <w:r w:rsidRPr="00231A68">
              <w:rPr>
                <w:szCs w:val="20"/>
              </w:rPr>
              <w:t>The Authority may at its sole discretion request from the Applicant further information/ documentation.</w:t>
            </w:r>
          </w:p>
          <w:p w14:paraId="337ED661" w14:textId="77777777" w:rsidR="002762E6" w:rsidRPr="00231A68" w:rsidRDefault="002762E6" w:rsidP="00CD166C">
            <w:pPr>
              <w:rPr>
                <w:szCs w:val="20"/>
              </w:rPr>
            </w:pPr>
          </w:p>
          <w:p w14:paraId="23F30CB3" w14:textId="77777777" w:rsidR="002762E6" w:rsidRPr="00231A68" w:rsidRDefault="002762E6" w:rsidP="00CD166C">
            <w:pPr>
              <w:pStyle w:val="ListParagraph"/>
              <w:numPr>
                <w:ilvl w:val="0"/>
                <w:numId w:val="11"/>
              </w:numPr>
              <w:rPr>
                <w:b/>
                <w:bCs/>
                <w:szCs w:val="20"/>
              </w:rPr>
            </w:pPr>
            <w:r w:rsidRPr="00231A68">
              <w:rPr>
                <w:b/>
                <w:bCs/>
                <w:szCs w:val="20"/>
              </w:rPr>
              <w:t>Definitions</w:t>
            </w:r>
          </w:p>
          <w:p w14:paraId="3E3AF11D" w14:textId="77777777" w:rsidR="002762E6" w:rsidRPr="00231A68" w:rsidRDefault="002762E6" w:rsidP="00CD166C">
            <w:pPr>
              <w:ind w:left="163"/>
              <w:rPr>
                <w:b/>
                <w:bCs/>
                <w:szCs w:val="20"/>
              </w:rPr>
            </w:pPr>
          </w:p>
          <w:p w14:paraId="7640C750" w14:textId="77777777" w:rsidR="002762E6" w:rsidRPr="00231A68" w:rsidRDefault="002762E6" w:rsidP="00CD166C">
            <w:pPr>
              <w:ind w:left="163"/>
            </w:pPr>
            <w:r w:rsidRPr="00231A68">
              <w:t xml:space="preserve">Unless otherwise specified, terms used in this Annex shall have the same meaning assigned to them within the respective Application. </w:t>
            </w:r>
          </w:p>
          <w:p w14:paraId="4DBC87A9" w14:textId="77777777" w:rsidR="002762E6" w:rsidRPr="00231A68" w:rsidRDefault="002762E6" w:rsidP="00CD166C">
            <w:pPr>
              <w:rPr>
                <w:b/>
                <w:bCs/>
                <w:szCs w:val="20"/>
              </w:rPr>
            </w:pPr>
          </w:p>
          <w:p w14:paraId="54AD2DF8" w14:textId="77777777" w:rsidR="002762E6" w:rsidRPr="00231A68" w:rsidRDefault="002762E6" w:rsidP="00CD166C">
            <w:pPr>
              <w:pStyle w:val="ListParagraph"/>
              <w:numPr>
                <w:ilvl w:val="0"/>
                <w:numId w:val="11"/>
              </w:numPr>
              <w:rPr>
                <w:b/>
                <w:bCs/>
                <w:szCs w:val="20"/>
              </w:rPr>
            </w:pPr>
            <w:r w:rsidRPr="00231A68">
              <w:rPr>
                <w:b/>
                <w:bCs/>
                <w:szCs w:val="20"/>
              </w:rPr>
              <w:t>Instructions </w:t>
            </w:r>
          </w:p>
          <w:p w14:paraId="12C95930" w14:textId="77777777" w:rsidR="002762E6" w:rsidRPr="00231A68" w:rsidRDefault="002762E6" w:rsidP="00CD166C">
            <w:pPr>
              <w:ind w:left="163"/>
              <w:rPr>
                <w:szCs w:val="20"/>
              </w:rPr>
            </w:pPr>
          </w:p>
          <w:p w14:paraId="516F54F6" w14:textId="77777777" w:rsidR="002762E6" w:rsidRDefault="002762E6" w:rsidP="00CD166C">
            <w:pPr>
              <w:ind w:left="163"/>
              <w:rPr>
                <w:szCs w:val="20"/>
              </w:rPr>
            </w:pPr>
            <w:proofErr w:type="gramStart"/>
            <w:r w:rsidRPr="00231A68">
              <w:rPr>
                <w:szCs w:val="20"/>
              </w:rPr>
              <w:t>In order for</w:t>
            </w:r>
            <w:proofErr w:type="gramEnd"/>
            <w:r w:rsidRPr="00231A68">
              <w:rPr>
                <w:szCs w:val="20"/>
              </w:rPr>
              <w:t xml:space="preserve"> this Annex to be considered complete, the Applicant is required to complete the respective section</w:t>
            </w:r>
            <w:r>
              <w:rPr>
                <w:szCs w:val="20"/>
              </w:rPr>
              <w:t>, as applicable,</w:t>
            </w:r>
            <w:r w:rsidRPr="00231A68">
              <w:rPr>
                <w:szCs w:val="20"/>
              </w:rPr>
              <w:t xml:space="preserve"> under this Annex</w:t>
            </w:r>
            <w:r>
              <w:rPr>
                <w:szCs w:val="20"/>
              </w:rPr>
              <w:t>:</w:t>
            </w:r>
          </w:p>
          <w:p w14:paraId="371B48FE" w14:textId="77777777" w:rsidR="002762E6" w:rsidRDefault="002762E6" w:rsidP="00CD166C">
            <w:pPr>
              <w:ind w:left="163"/>
              <w:rPr>
                <w:szCs w:val="20"/>
              </w:rPr>
            </w:pPr>
          </w:p>
          <w:p w14:paraId="0754E58E" w14:textId="0AE22926" w:rsidR="00612E06" w:rsidRPr="00E91E84" w:rsidRDefault="00612E06" w:rsidP="00CD166C">
            <w:pPr>
              <w:numPr>
                <w:ilvl w:val="0"/>
                <w:numId w:val="13"/>
              </w:numPr>
              <w:rPr>
                <w:szCs w:val="20"/>
              </w:rPr>
            </w:pPr>
            <w:r w:rsidRPr="00E91E84">
              <w:rPr>
                <w:b/>
                <w:bCs/>
                <w:i/>
                <w:iCs/>
                <w:szCs w:val="20"/>
              </w:rPr>
              <w:t>Section 1</w:t>
            </w:r>
            <w:r w:rsidRPr="00E91E84">
              <w:rPr>
                <w:szCs w:val="20"/>
              </w:rPr>
              <w:t xml:space="preserve"> – General Information</w:t>
            </w:r>
            <w:r w:rsidR="00FE6C9F" w:rsidRPr="00E91E84">
              <w:rPr>
                <w:szCs w:val="20"/>
              </w:rPr>
              <w:t xml:space="preserve"> in relation to the Applicant</w:t>
            </w:r>
          </w:p>
          <w:p w14:paraId="5EF725C4" w14:textId="26E0D564" w:rsidR="00612E06" w:rsidRPr="00E91E84" w:rsidRDefault="00612E06" w:rsidP="00CD166C">
            <w:pPr>
              <w:numPr>
                <w:ilvl w:val="0"/>
                <w:numId w:val="13"/>
              </w:numPr>
              <w:rPr>
                <w:strike/>
                <w:szCs w:val="20"/>
              </w:rPr>
            </w:pPr>
            <w:r w:rsidRPr="00E91E84">
              <w:rPr>
                <w:b/>
                <w:bCs/>
                <w:i/>
                <w:iCs/>
                <w:szCs w:val="20"/>
              </w:rPr>
              <w:t>Section 2</w:t>
            </w:r>
            <w:r w:rsidRPr="00E91E84">
              <w:rPr>
                <w:szCs w:val="20"/>
              </w:rPr>
              <w:t xml:space="preserve"> –</w:t>
            </w:r>
            <w:r w:rsidR="00D47F73" w:rsidRPr="00E91E84">
              <w:rPr>
                <w:szCs w:val="20"/>
              </w:rPr>
              <w:t xml:space="preserve"> </w:t>
            </w:r>
            <w:r w:rsidR="002D2318" w:rsidRPr="00E91E84">
              <w:rPr>
                <w:szCs w:val="20"/>
              </w:rPr>
              <w:t xml:space="preserve">Template for the compliance statement referred to in Article 25(7) of </w:t>
            </w:r>
            <w:r w:rsidR="00FE6C9F" w:rsidRPr="00E91E84">
              <w:rPr>
                <w:szCs w:val="20"/>
              </w:rPr>
              <w:t>the Benchmarks Regulation</w:t>
            </w:r>
          </w:p>
          <w:p w14:paraId="080F0B16" w14:textId="77777777" w:rsidR="00D47F73" w:rsidRPr="00E91E84" w:rsidRDefault="00D47F73" w:rsidP="00CD166C">
            <w:pPr>
              <w:rPr>
                <w:rFonts w:eastAsia="Times New Roman" w:cs="Times New Roman"/>
                <w:szCs w:val="20"/>
                <w:lang w:eastAsia="en-GB"/>
              </w:rPr>
            </w:pPr>
          </w:p>
          <w:p w14:paraId="008441C4" w14:textId="77777777" w:rsidR="00FE6C9F" w:rsidRPr="00E91E84" w:rsidRDefault="00FE6C9F" w:rsidP="00CD166C">
            <w:pPr>
              <w:rPr>
                <w:rFonts w:eastAsia="Times New Roman" w:cs="Times New Roman"/>
                <w:szCs w:val="20"/>
                <w:lang w:eastAsia="en-GB"/>
              </w:rPr>
            </w:pPr>
            <w:r w:rsidRPr="00E91E84">
              <w:rPr>
                <w:rFonts w:eastAsia="Times New Roman" w:cs="Times New Roman"/>
                <w:szCs w:val="20"/>
                <w:lang w:eastAsia="en-GB"/>
              </w:rPr>
              <w:t xml:space="preserve">Pursuant to Article 25(1) of the Benchmarks Regulation, an administrator may choose not to apply Article 4(2), points (c), (d) and (e) of Article 4(7), point (b) of Article 11(3) or Article 15(2) with respect to its significant benchmark where that administrator considers that the application of one or more of those provisions would be disproportionate taking into account the nature or impact of the benchmark or the size of the administrator. </w:t>
            </w:r>
          </w:p>
          <w:p w14:paraId="38E98D3F" w14:textId="77777777" w:rsidR="00FE6C9F" w:rsidRPr="00E91E84" w:rsidRDefault="00FE6C9F" w:rsidP="00CD166C">
            <w:pPr>
              <w:rPr>
                <w:rFonts w:eastAsia="Times New Roman" w:cs="Times New Roman"/>
                <w:szCs w:val="20"/>
                <w:lang w:eastAsia="en-GB"/>
              </w:rPr>
            </w:pPr>
          </w:p>
          <w:p w14:paraId="479346E1" w14:textId="3F936583" w:rsidR="00612E06" w:rsidRPr="00E91E84" w:rsidRDefault="00FE6C9F" w:rsidP="00CD166C">
            <w:pPr>
              <w:rPr>
                <w:rFonts w:eastAsia="Times New Roman" w:cs="Times New Roman"/>
                <w:szCs w:val="20"/>
                <w:lang w:eastAsia="en-GB"/>
              </w:rPr>
            </w:pPr>
            <w:r w:rsidRPr="00E91E84">
              <w:rPr>
                <w:rFonts w:eastAsia="Times New Roman" w:cs="Times New Roman"/>
                <w:szCs w:val="20"/>
                <w:lang w:eastAsia="en-GB"/>
              </w:rPr>
              <w:t xml:space="preserve">Accordingly, </w:t>
            </w:r>
            <w:r w:rsidR="00D47F73" w:rsidRPr="00E91E84">
              <w:rPr>
                <w:rFonts w:eastAsia="Times New Roman" w:cs="Times New Roman"/>
                <w:szCs w:val="20"/>
                <w:lang w:eastAsia="en-GB"/>
              </w:rPr>
              <w:t>Section 2 within this Annex:</w:t>
            </w:r>
          </w:p>
          <w:p w14:paraId="78130CC3" w14:textId="3B826619" w:rsidR="00612E06" w:rsidRPr="00E91E84" w:rsidRDefault="00612E06" w:rsidP="00CD166C">
            <w:pPr>
              <w:numPr>
                <w:ilvl w:val="0"/>
                <w:numId w:val="17"/>
              </w:numPr>
              <w:spacing w:line="256" w:lineRule="auto"/>
              <w:ind w:right="113"/>
              <w:rPr>
                <w:rFonts w:eastAsia="Times New Roman" w:cs="Times New Roman"/>
                <w:szCs w:val="20"/>
                <w:lang w:eastAsia="en-GB"/>
              </w:rPr>
            </w:pPr>
            <w:r w:rsidRPr="00E91E84">
              <w:rPr>
                <w:rFonts w:eastAsia="Times New Roman" w:cs="Times New Roman"/>
                <w:szCs w:val="20"/>
                <w:lang w:eastAsia="en-GB"/>
              </w:rPr>
              <w:t>identifies the significant benchmark</w:t>
            </w:r>
            <w:r w:rsidR="00FE6C9F" w:rsidRPr="00E91E84">
              <w:rPr>
                <w:rFonts w:eastAsia="Times New Roman" w:cs="Times New Roman"/>
                <w:szCs w:val="20"/>
                <w:lang w:eastAsia="en-GB"/>
              </w:rPr>
              <w:t>(s)</w:t>
            </w:r>
            <w:r w:rsidRPr="00E91E84">
              <w:rPr>
                <w:rFonts w:eastAsia="Times New Roman" w:cs="Times New Roman"/>
                <w:szCs w:val="20"/>
                <w:lang w:eastAsia="en-GB"/>
              </w:rPr>
              <w:t xml:space="preserve"> in respect of which provisions do not apply,</w:t>
            </w:r>
          </w:p>
          <w:p w14:paraId="074448FD" w14:textId="7CAB4551" w:rsidR="00612E06" w:rsidRPr="00E91E84" w:rsidRDefault="00612E06" w:rsidP="00CD166C">
            <w:pPr>
              <w:numPr>
                <w:ilvl w:val="0"/>
                <w:numId w:val="17"/>
              </w:numPr>
              <w:spacing w:line="256" w:lineRule="auto"/>
              <w:ind w:right="113"/>
              <w:rPr>
                <w:rFonts w:eastAsia="Times New Roman" w:cs="Times New Roman"/>
                <w:szCs w:val="20"/>
                <w:lang w:eastAsia="en-GB"/>
              </w:rPr>
            </w:pPr>
            <w:r w:rsidRPr="00E91E84">
              <w:rPr>
                <w:rFonts w:eastAsia="Times New Roman" w:cs="Times New Roman"/>
                <w:szCs w:val="20"/>
                <w:lang w:eastAsia="en-GB"/>
              </w:rPr>
              <w:t xml:space="preserve">identifies the provisions that the </w:t>
            </w:r>
            <w:r w:rsidR="00FE6C9F" w:rsidRPr="00E91E84">
              <w:rPr>
                <w:rFonts w:eastAsia="Times New Roman" w:cs="Times New Roman"/>
                <w:szCs w:val="20"/>
                <w:lang w:eastAsia="en-GB"/>
              </w:rPr>
              <w:t xml:space="preserve">Applicant as an </w:t>
            </w:r>
            <w:r w:rsidRPr="00E91E84">
              <w:rPr>
                <w:rFonts w:eastAsia="Times New Roman" w:cs="Times New Roman"/>
                <w:szCs w:val="20"/>
                <w:lang w:eastAsia="en-GB"/>
              </w:rPr>
              <w:t>administrator has chosen not to apply, and</w:t>
            </w:r>
          </w:p>
          <w:p w14:paraId="544C6740" w14:textId="7F89D479" w:rsidR="00612E06" w:rsidRPr="00E91E84" w:rsidRDefault="00612E06" w:rsidP="00CD166C">
            <w:pPr>
              <w:numPr>
                <w:ilvl w:val="0"/>
                <w:numId w:val="17"/>
              </w:numPr>
              <w:spacing w:line="256" w:lineRule="auto"/>
              <w:ind w:right="113"/>
              <w:rPr>
                <w:rFonts w:eastAsia="Times New Roman" w:cs="Times New Roman"/>
                <w:szCs w:val="20"/>
                <w:lang w:eastAsia="en-GB"/>
              </w:rPr>
            </w:pPr>
            <w:r w:rsidRPr="00E91E84">
              <w:rPr>
                <w:rFonts w:eastAsia="Times New Roman" w:cs="Times New Roman"/>
                <w:szCs w:val="20"/>
                <w:lang w:eastAsia="en-GB"/>
              </w:rPr>
              <w:t xml:space="preserve">explains why it is appropriate for the </w:t>
            </w:r>
            <w:r w:rsidR="00CD166C" w:rsidRPr="00E91E84">
              <w:rPr>
                <w:rFonts w:eastAsia="Times New Roman" w:cs="Times New Roman"/>
                <w:szCs w:val="20"/>
                <w:lang w:eastAsia="en-GB"/>
              </w:rPr>
              <w:t xml:space="preserve">Applicant </w:t>
            </w:r>
            <w:r w:rsidRPr="00E91E84">
              <w:rPr>
                <w:rFonts w:eastAsia="Times New Roman" w:cs="Times New Roman"/>
                <w:szCs w:val="20"/>
                <w:lang w:eastAsia="en-GB"/>
              </w:rPr>
              <w:t>not to comply with each such provision</w:t>
            </w:r>
            <w:r w:rsidR="00CD166C" w:rsidRPr="00E91E84">
              <w:rPr>
                <w:rFonts w:eastAsia="Times New Roman" w:cs="Times New Roman"/>
                <w:szCs w:val="20"/>
                <w:lang w:eastAsia="en-GB"/>
              </w:rPr>
              <w:t xml:space="preserve"> as administrator of significant benchmarks</w:t>
            </w:r>
            <w:r w:rsidRPr="00E91E84">
              <w:rPr>
                <w:rFonts w:eastAsia="Times New Roman" w:cs="Times New Roman"/>
                <w:szCs w:val="20"/>
                <w:lang w:eastAsia="en-GB"/>
              </w:rPr>
              <w:t>.</w:t>
            </w:r>
          </w:p>
          <w:p w14:paraId="1221E0F6" w14:textId="77777777" w:rsidR="00612E06" w:rsidRPr="00612E06" w:rsidRDefault="00612E06" w:rsidP="00CD166C">
            <w:pPr>
              <w:spacing w:line="256" w:lineRule="auto"/>
              <w:ind w:right="113"/>
              <w:rPr>
                <w:rFonts w:eastAsia="Times New Roman" w:cs="Times New Roman"/>
                <w:szCs w:val="20"/>
                <w:lang w:eastAsia="en-GB"/>
              </w:rPr>
            </w:pPr>
          </w:p>
          <w:p w14:paraId="38C0079F" w14:textId="77777777" w:rsidR="00612E06" w:rsidRPr="00612E06" w:rsidRDefault="00612E06" w:rsidP="00CD166C">
            <w:pPr>
              <w:spacing w:line="256" w:lineRule="auto"/>
              <w:ind w:right="113"/>
              <w:rPr>
                <w:rFonts w:eastAsia="Times New Roman" w:cs="Times New Roman"/>
                <w:szCs w:val="20"/>
                <w:lang w:eastAsia="en-GB"/>
              </w:rPr>
            </w:pPr>
            <w:r w:rsidRPr="00612E06">
              <w:rPr>
                <w:rFonts w:eastAsia="Times New Roman" w:cs="Times New Roman"/>
                <w:szCs w:val="20"/>
                <w:lang w:eastAsia="en-GB"/>
              </w:rPr>
              <w:t>If this document relates to more than one significant benchmark provided by the administrator, a separate section must be completed for each set of benchmarks in respect of which:</w:t>
            </w:r>
          </w:p>
          <w:p w14:paraId="761DDD3A" w14:textId="77777777" w:rsidR="00612E06" w:rsidRPr="00612E06" w:rsidRDefault="00612E06" w:rsidP="00CD166C">
            <w:pPr>
              <w:numPr>
                <w:ilvl w:val="0"/>
                <w:numId w:val="17"/>
              </w:numPr>
              <w:spacing w:line="256" w:lineRule="auto"/>
              <w:ind w:right="113"/>
              <w:rPr>
                <w:rFonts w:eastAsia="Times New Roman" w:cs="Times New Roman"/>
                <w:szCs w:val="20"/>
                <w:lang w:eastAsia="en-GB"/>
              </w:rPr>
            </w:pPr>
            <w:r w:rsidRPr="00612E06">
              <w:rPr>
                <w:rFonts w:eastAsia="Times New Roman" w:cs="Times New Roman"/>
                <w:szCs w:val="20"/>
                <w:lang w:eastAsia="en-GB"/>
              </w:rPr>
              <w:t>the provisions that the administrator chooses not to apply are the same for all those benchmarks, and</w:t>
            </w:r>
          </w:p>
          <w:p w14:paraId="4793AD08" w14:textId="1A76747D" w:rsidR="002762E6" w:rsidRPr="00CD166C" w:rsidRDefault="007E2420" w:rsidP="00CD166C">
            <w:pPr>
              <w:numPr>
                <w:ilvl w:val="0"/>
                <w:numId w:val="17"/>
              </w:numPr>
              <w:spacing w:line="256" w:lineRule="auto"/>
              <w:ind w:right="113"/>
              <w:rPr>
                <w:rFonts w:eastAsia="Times New Roman" w:cs="Times New Roman"/>
                <w:szCs w:val="20"/>
                <w:lang w:eastAsia="en-GB"/>
              </w:rPr>
            </w:pPr>
            <w:r>
              <w:rPr>
                <w:rFonts w:eastAsia="Times New Roman" w:cs="Times New Roman"/>
                <w:szCs w:val="20"/>
                <w:lang w:eastAsia="en-GB"/>
              </w:rPr>
              <w:t>f</w:t>
            </w:r>
            <w:r w:rsidR="00612E06" w:rsidRPr="00612E06">
              <w:rPr>
                <w:rFonts w:eastAsia="Times New Roman" w:cs="Times New Roman"/>
                <w:szCs w:val="20"/>
                <w:lang w:eastAsia="en-GB"/>
              </w:rPr>
              <w:t>or each provision, the explanation why it is appropriate for the administrator not to comply with the provision is the same for all those benchmarks.</w:t>
            </w:r>
          </w:p>
          <w:p w14:paraId="61F5BC22" w14:textId="1D07FF27" w:rsidR="008979F8" w:rsidRPr="00E91E84" w:rsidRDefault="008979F8" w:rsidP="00CD166C">
            <w:pPr>
              <w:pStyle w:val="ListParagraph"/>
              <w:numPr>
                <w:ilvl w:val="0"/>
                <w:numId w:val="19"/>
              </w:numPr>
              <w:ind w:left="163"/>
              <w:rPr>
                <w:szCs w:val="20"/>
              </w:rPr>
            </w:pPr>
            <w:r w:rsidRPr="008F6CB9">
              <w:rPr>
                <w:szCs w:val="20"/>
              </w:rPr>
              <w:lastRenderedPageBreak/>
              <w:t xml:space="preserve">It is noted that the information provided should reflect the Applicant’s structure and method of operations at time </w:t>
            </w:r>
            <w:r w:rsidRPr="00E91E84">
              <w:rPr>
                <w:szCs w:val="20"/>
              </w:rPr>
              <w:t xml:space="preserve">of </w:t>
            </w:r>
            <w:r w:rsidR="00CD166C" w:rsidRPr="00E91E84">
              <w:rPr>
                <w:szCs w:val="20"/>
              </w:rPr>
              <w:t xml:space="preserve">request for </w:t>
            </w:r>
            <w:r w:rsidRPr="00E91E84">
              <w:rPr>
                <w:szCs w:val="20"/>
              </w:rPr>
              <w:t>authorisation</w:t>
            </w:r>
            <w:r w:rsidR="0055284E">
              <w:rPr>
                <w:szCs w:val="20"/>
              </w:rPr>
              <w:t>/registration</w:t>
            </w:r>
            <w:r w:rsidRPr="00E91E84">
              <w:rPr>
                <w:szCs w:val="20"/>
              </w:rPr>
              <w:t>.</w:t>
            </w:r>
          </w:p>
          <w:p w14:paraId="6334217E" w14:textId="77777777" w:rsidR="008979F8" w:rsidRPr="00231A68" w:rsidRDefault="008979F8" w:rsidP="00CD166C">
            <w:pPr>
              <w:rPr>
                <w:szCs w:val="20"/>
              </w:rPr>
            </w:pPr>
          </w:p>
          <w:p w14:paraId="0761DBB5" w14:textId="77777777" w:rsidR="002762E6" w:rsidRPr="00231A68" w:rsidRDefault="002762E6" w:rsidP="00CD166C">
            <w:pPr>
              <w:pStyle w:val="ListParagraph"/>
              <w:numPr>
                <w:ilvl w:val="0"/>
                <w:numId w:val="11"/>
              </w:numPr>
              <w:rPr>
                <w:b/>
                <w:bCs/>
                <w:szCs w:val="20"/>
              </w:rPr>
            </w:pPr>
            <w:r w:rsidRPr="00231A68">
              <w:rPr>
                <w:b/>
                <w:bCs/>
                <w:szCs w:val="20"/>
              </w:rPr>
              <w:t>Privacy Notice</w:t>
            </w:r>
          </w:p>
          <w:p w14:paraId="50367363" w14:textId="77777777" w:rsidR="002762E6" w:rsidRPr="00231A68" w:rsidRDefault="002762E6" w:rsidP="00CD166C">
            <w:pPr>
              <w:ind w:left="163"/>
              <w:rPr>
                <w:szCs w:val="20"/>
              </w:rPr>
            </w:pPr>
          </w:p>
          <w:p w14:paraId="1011972D" w14:textId="77777777" w:rsidR="002762E6" w:rsidRDefault="002762E6" w:rsidP="00CD166C">
            <w:pPr>
              <w:ind w:left="163"/>
              <w:rPr>
                <w:szCs w:val="20"/>
              </w:rPr>
            </w:pPr>
            <w:r w:rsidRPr="00231A68">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2" w:history="1">
              <w:r w:rsidRPr="005554C3">
                <w:rPr>
                  <w:rStyle w:val="Hyperlink"/>
                </w:rPr>
                <w:t>https://www.mfsa.mt/privacy-notice/</w:t>
              </w:r>
            </w:hyperlink>
            <w:r w:rsidRPr="00231A68">
              <w:rPr>
                <w:szCs w:val="20"/>
              </w:rPr>
              <w:t xml:space="preserve">. </w:t>
            </w:r>
          </w:p>
          <w:p w14:paraId="53F5857D" w14:textId="77777777" w:rsidR="005E10F0" w:rsidRPr="00231A68" w:rsidRDefault="005E10F0" w:rsidP="00CD166C">
            <w:pPr>
              <w:ind w:left="163"/>
              <w:rPr>
                <w:szCs w:val="20"/>
              </w:rPr>
            </w:pPr>
          </w:p>
        </w:tc>
      </w:tr>
    </w:tbl>
    <w:p w14:paraId="11DFFD30" w14:textId="77777777" w:rsidR="002762E6" w:rsidRPr="00885F77" w:rsidRDefault="002762E6" w:rsidP="002762E6">
      <w:pPr>
        <w:spacing w:after="160" w:line="259" w:lineRule="auto"/>
        <w:contextualSpacing w:val="0"/>
        <w:jc w:val="left"/>
        <w:rPr>
          <w:sz w:val="2"/>
          <w:szCs w:val="2"/>
        </w:rPr>
      </w:pPr>
      <w:r w:rsidRPr="00885F77">
        <w:rPr>
          <w:sz w:val="2"/>
          <w:szCs w:val="2"/>
        </w:rPr>
        <w:lastRenderedPageBreak/>
        <w:br w:type="page"/>
      </w:r>
    </w:p>
    <w:tbl>
      <w:tblPr>
        <w:tblW w:w="5028"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21"/>
        <w:gridCol w:w="5421"/>
        <w:gridCol w:w="4246"/>
        <w:gridCol w:w="37"/>
      </w:tblGrid>
      <w:tr w:rsidR="002762E6" w:rsidRPr="00231A68" w14:paraId="126C1334" w14:textId="77777777" w:rsidTr="0078270D">
        <w:trPr>
          <w:gridAfter w:val="1"/>
          <w:wAfter w:w="37" w:type="dxa"/>
          <w:trHeight w:val="680"/>
          <w:tblHeader/>
        </w:trPr>
        <w:tc>
          <w:tcPr>
            <w:tcW w:w="10488" w:type="dxa"/>
            <w:gridSpan w:val="3"/>
            <w:tcBorders>
              <w:top w:val="nil"/>
              <w:left w:val="nil"/>
              <w:bottom w:val="single" w:sz="12" w:space="0" w:color="001038"/>
              <w:right w:val="nil"/>
            </w:tcBorders>
            <w:shd w:val="clear" w:color="auto" w:fill="auto"/>
            <w:vAlign w:val="center"/>
          </w:tcPr>
          <w:bookmarkEnd w:id="0"/>
          <w:p w14:paraId="5900E55D" w14:textId="677BF622" w:rsidR="002762E6" w:rsidRPr="00D11208" w:rsidRDefault="002762E6" w:rsidP="00A376D0">
            <w:pPr>
              <w:pStyle w:val="Master1"/>
            </w:pPr>
            <w:r w:rsidRPr="005206FB">
              <w:lastRenderedPageBreak/>
              <w:t>General Information</w:t>
            </w:r>
          </w:p>
        </w:tc>
      </w:tr>
      <w:tr w:rsidR="002762E6" w14:paraId="59BCE33B" w14:textId="77777777" w:rsidTr="0078270D">
        <w:trPr>
          <w:trHeight w:val="680"/>
        </w:trPr>
        <w:tc>
          <w:tcPr>
            <w:tcW w:w="821"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001038"/>
            <w:vAlign w:val="center"/>
          </w:tcPr>
          <w:p w14:paraId="57297360" w14:textId="77777777" w:rsidR="002762E6" w:rsidRDefault="002762E6" w:rsidP="002762E6">
            <w:pPr>
              <w:pStyle w:val="Master2"/>
              <w:numPr>
                <w:ilvl w:val="1"/>
                <w:numId w:val="14"/>
              </w:numPr>
              <w:spacing w:line="256" w:lineRule="auto"/>
              <w:rPr>
                <w:color w:val="001038"/>
                <w:lang w:eastAsia="en-US"/>
              </w:rPr>
            </w:pPr>
          </w:p>
        </w:tc>
        <w:tc>
          <w:tcPr>
            <w:tcW w:w="9704" w:type="dxa"/>
            <w:gridSpan w:val="3"/>
            <w:tcBorders>
              <w:top w:val="single" w:sz="12" w:space="0" w:color="F2F2F2" w:themeColor="background1" w:themeShade="F2"/>
              <w:left w:val="single" w:sz="8" w:space="0" w:color="F2F2F2" w:themeColor="background1" w:themeShade="F2"/>
              <w:bottom w:val="single" w:sz="12" w:space="0" w:color="F2F2F2" w:themeColor="background1" w:themeShade="F2"/>
              <w:right w:val="single" w:sz="12" w:space="0" w:color="F2F2F2" w:themeColor="background1" w:themeShade="F2"/>
            </w:tcBorders>
            <w:vAlign w:val="center"/>
            <w:hideMark/>
          </w:tcPr>
          <w:p w14:paraId="6C3C20A2" w14:textId="3D8926C9" w:rsidR="002762E6" w:rsidRPr="005206FB" w:rsidRDefault="005206FB" w:rsidP="00A376D0">
            <w:pPr>
              <w:spacing w:line="256" w:lineRule="auto"/>
              <w:ind w:right="113"/>
              <w:jc w:val="left"/>
              <w:rPr>
                <w:rFonts w:eastAsia="Times New Roman" w:cs="Times New Roman"/>
                <w:b/>
                <w:bCs/>
                <w:szCs w:val="20"/>
                <w:highlight w:val="yellow"/>
                <w:lang w:eastAsia="en-GB"/>
              </w:rPr>
            </w:pPr>
            <w:r w:rsidRPr="005206FB">
              <w:rPr>
                <w:b/>
                <w:bCs/>
                <w:sz w:val="24"/>
                <w:szCs w:val="20"/>
              </w:rPr>
              <w:t>General Information</w:t>
            </w:r>
          </w:p>
        </w:tc>
      </w:tr>
      <w:tr w:rsidR="005206FB" w14:paraId="4B38AB62" w14:textId="77777777" w:rsidTr="00D47F73">
        <w:trPr>
          <w:trHeight w:val="680"/>
        </w:trPr>
        <w:tc>
          <w:tcPr>
            <w:tcW w:w="821" w:type="dxa"/>
            <w:tcBorders>
              <w:top w:val="single" w:sz="12" w:space="0" w:color="FFFFFF" w:themeColor="background1"/>
              <w:left w:val="nil"/>
              <w:bottom w:val="nil"/>
              <w:right w:val="single" w:sz="8" w:space="0" w:color="FFFFFF" w:themeColor="background1"/>
            </w:tcBorders>
            <w:shd w:val="clear" w:color="auto" w:fill="F2F2F2" w:themeFill="background1" w:themeFillShade="F2"/>
            <w:vAlign w:val="center"/>
          </w:tcPr>
          <w:p w14:paraId="3E663C5B" w14:textId="77777777" w:rsidR="002762E6" w:rsidRDefault="002762E6" w:rsidP="0078270D">
            <w:pPr>
              <w:pStyle w:val="Master3"/>
            </w:pPr>
          </w:p>
        </w:tc>
        <w:tc>
          <w:tcPr>
            <w:tcW w:w="5421" w:type="dxa"/>
            <w:tcBorders>
              <w:top w:val="single" w:sz="8" w:space="0" w:color="FFFFFF" w:themeColor="background1"/>
              <w:left w:val="single" w:sz="8"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hideMark/>
          </w:tcPr>
          <w:p w14:paraId="73263470" w14:textId="7DF98A00" w:rsidR="002762E6" w:rsidRDefault="002762E6" w:rsidP="007F42CC">
            <w:pPr>
              <w:jc w:val="right"/>
              <w:rPr>
                <w:rFonts w:eastAsia="Times New Roman" w:cs="Times New Roman"/>
                <w:szCs w:val="20"/>
                <w:lang w:eastAsia="en-GB"/>
              </w:rPr>
            </w:pPr>
            <w:r w:rsidRPr="002762E6">
              <w:rPr>
                <w:rFonts w:eastAsia="Times New Roman" w:cs="Times New Roman"/>
                <w:szCs w:val="20"/>
                <w:lang w:eastAsia="en-GB"/>
              </w:rPr>
              <w:t>Date of creation of this documen</w:t>
            </w:r>
            <w:r w:rsidR="007F42CC">
              <w:rPr>
                <w:rFonts w:eastAsia="Times New Roman" w:cs="Times New Roman"/>
                <w:szCs w:val="20"/>
                <w:lang w:eastAsia="en-GB"/>
              </w:rPr>
              <w:t>t</w:t>
            </w:r>
          </w:p>
        </w:tc>
        <w:sdt>
          <w:sdtPr>
            <w:rPr>
              <w:lang w:eastAsia="en-GB"/>
            </w:rPr>
            <w:id w:val="-1824200120"/>
            <w:placeholder>
              <w:docPart w:val="DDA4D9A6C2E54CF5AE8D48B33DB5C9BB"/>
            </w:placeholder>
            <w:showingPlcHdr/>
            <w:date>
              <w:dateFormat w:val="dd/MM/yyyy"/>
              <w:lid w:val="en-GB"/>
              <w:storeMappedDataAs w:val="dateTime"/>
              <w:calendar w:val="gregorian"/>
            </w:date>
          </w:sdtPr>
          <w:sdtEndPr/>
          <w:sdtContent>
            <w:tc>
              <w:tcPr>
                <w:tcW w:w="4283" w:type="dxa"/>
                <w:gridSpan w:val="2"/>
                <w:tcBorders>
                  <w:top w:val="single" w:sz="12" w:space="0" w:color="F2F2F2" w:themeColor="background1" w:themeShade="F2"/>
                  <w:left w:val="nil"/>
                  <w:bottom w:val="nil"/>
                  <w:right w:val="single" w:sz="12" w:space="0" w:color="F2F2F2" w:themeColor="background1" w:themeShade="F2"/>
                </w:tcBorders>
                <w:shd w:val="clear" w:color="auto" w:fill="FFFFFF" w:themeFill="background1"/>
                <w:vAlign w:val="center"/>
                <w:hideMark/>
              </w:tcPr>
              <w:p w14:paraId="1BB6B489" w14:textId="1C14E5BA" w:rsidR="002762E6" w:rsidRDefault="005206FB" w:rsidP="00A376D0">
                <w:pPr>
                  <w:spacing w:line="256" w:lineRule="auto"/>
                  <w:ind w:right="113"/>
                  <w:jc w:val="left"/>
                  <w:rPr>
                    <w:lang w:eastAsia="en-GB"/>
                  </w:rPr>
                </w:pPr>
                <w:r>
                  <w:rPr>
                    <w:rStyle w:val="PlaceholderText"/>
                    <w:color w:val="7F7F7F" w:themeColor="text1" w:themeTint="80"/>
                  </w:rPr>
                  <w:t>Enter date</w:t>
                </w:r>
              </w:p>
            </w:tc>
          </w:sdtContent>
        </w:sdt>
      </w:tr>
      <w:tr w:rsidR="00D47F73" w14:paraId="0927D101" w14:textId="77777777" w:rsidTr="00D47F73">
        <w:trPr>
          <w:trHeight w:val="680"/>
        </w:trPr>
        <w:tc>
          <w:tcPr>
            <w:tcW w:w="821" w:type="dxa"/>
            <w:tcBorders>
              <w:top w:val="single" w:sz="12" w:space="0" w:color="FFFFFF" w:themeColor="background1"/>
              <w:left w:val="nil"/>
              <w:bottom w:val="nil"/>
              <w:right w:val="single" w:sz="8" w:space="0" w:color="FFFFFF" w:themeColor="background1"/>
            </w:tcBorders>
            <w:shd w:val="clear" w:color="auto" w:fill="F2F2F2" w:themeFill="background1" w:themeFillShade="F2"/>
            <w:vAlign w:val="center"/>
          </w:tcPr>
          <w:p w14:paraId="227FBFAA" w14:textId="77777777" w:rsidR="00D47F73" w:rsidRDefault="00D47F73" w:rsidP="0078270D">
            <w:pPr>
              <w:pStyle w:val="Master3"/>
            </w:pPr>
          </w:p>
        </w:tc>
        <w:tc>
          <w:tcPr>
            <w:tcW w:w="5421" w:type="dxa"/>
            <w:tcBorders>
              <w:top w:val="single" w:sz="8" w:space="0" w:color="FFFFFF" w:themeColor="background1"/>
              <w:left w:val="single" w:sz="8"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19E890E9" w14:textId="22A35B49" w:rsidR="00D47F73" w:rsidRPr="002762E6" w:rsidRDefault="007F42CC" w:rsidP="002762E6">
            <w:pPr>
              <w:jc w:val="right"/>
              <w:rPr>
                <w:rFonts w:eastAsia="Times New Roman" w:cs="Times New Roman"/>
                <w:szCs w:val="20"/>
                <w:lang w:eastAsia="en-GB"/>
              </w:rPr>
            </w:pPr>
            <w:r>
              <w:rPr>
                <w:rFonts w:eastAsia="Times New Roman" w:cs="Times New Roman"/>
                <w:szCs w:val="20"/>
                <w:lang w:eastAsia="en-GB"/>
              </w:rPr>
              <w:t>Last updated date (where applicable)</w:t>
            </w:r>
          </w:p>
        </w:tc>
        <w:sdt>
          <w:sdtPr>
            <w:rPr>
              <w:lang w:eastAsia="en-GB"/>
            </w:rPr>
            <w:id w:val="-1974052373"/>
            <w:placeholder>
              <w:docPart w:val="D15F14D0112C41EFAEC0B1F0DDD23815"/>
            </w:placeholder>
            <w:showingPlcHdr/>
            <w:date>
              <w:dateFormat w:val="dd/MM/yyyy"/>
              <w:lid w:val="en-GB"/>
              <w:storeMappedDataAs w:val="dateTime"/>
              <w:calendar w:val="gregorian"/>
            </w:date>
          </w:sdtPr>
          <w:sdtEndPr/>
          <w:sdtContent>
            <w:tc>
              <w:tcPr>
                <w:tcW w:w="4283" w:type="dxa"/>
                <w:gridSpan w:val="2"/>
                <w:tcBorders>
                  <w:top w:val="single" w:sz="12" w:space="0" w:color="F2F2F2" w:themeColor="background1" w:themeShade="F2"/>
                  <w:left w:val="nil"/>
                  <w:bottom w:val="nil"/>
                  <w:right w:val="single" w:sz="12" w:space="0" w:color="F2F2F2" w:themeColor="background1" w:themeShade="F2"/>
                </w:tcBorders>
                <w:shd w:val="clear" w:color="auto" w:fill="FFFFFF" w:themeFill="background1"/>
                <w:vAlign w:val="center"/>
              </w:tcPr>
              <w:p w14:paraId="0A0BFE4F" w14:textId="7A8C2A9D" w:rsidR="00D47F73" w:rsidRDefault="00D47F73" w:rsidP="00A376D0">
                <w:pPr>
                  <w:spacing w:line="256" w:lineRule="auto"/>
                  <w:ind w:right="113"/>
                  <w:jc w:val="left"/>
                  <w:rPr>
                    <w:lang w:eastAsia="en-GB"/>
                  </w:rPr>
                </w:pPr>
                <w:r>
                  <w:rPr>
                    <w:rStyle w:val="PlaceholderText"/>
                    <w:color w:val="7F7F7F" w:themeColor="text1" w:themeTint="80"/>
                  </w:rPr>
                  <w:t>Enter date</w:t>
                </w:r>
              </w:p>
            </w:tc>
          </w:sdtContent>
        </w:sdt>
      </w:tr>
      <w:tr w:rsidR="002762E6" w14:paraId="3E89F0EB" w14:textId="77777777" w:rsidTr="00D47F73">
        <w:trPr>
          <w:trHeight w:val="680"/>
        </w:trPr>
        <w:tc>
          <w:tcPr>
            <w:tcW w:w="821" w:type="dxa"/>
            <w:tcBorders>
              <w:top w:val="single" w:sz="12" w:space="0" w:color="FFFFFF" w:themeColor="background1"/>
              <w:left w:val="nil"/>
              <w:bottom w:val="nil"/>
              <w:right w:val="single" w:sz="8" w:space="0" w:color="FFFFFF" w:themeColor="background1"/>
            </w:tcBorders>
            <w:shd w:val="clear" w:color="auto" w:fill="F2F2F2" w:themeFill="background1" w:themeFillShade="F2"/>
            <w:vAlign w:val="center"/>
          </w:tcPr>
          <w:p w14:paraId="3F5F79BA" w14:textId="77777777" w:rsidR="002762E6" w:rsidRDefault="002762E6" w:rsidP="0078270D">
            <w:pPr>
              <w:pStyle w:val="Master3"/>
            </w:pPr>
          </w:p>
        </w:tc>
        <w:tc>
          <w:tcPr>
            <w:tcW w:w="5421" w:type="dxa"/>
            <w:tcBorders>
              <w:top w:val="single" w:sz="8" w:space="0" w:color="FFFFFF" w:themeColor="background1"/>
              <w:left w:val="single" w:sz="8"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4299C93E" w14:textId="77777777" w:rsidR="002762E6" w:rsidRDefault="002762E6" w:rsidP="002762E6">
            <w:pPr>
              <w:jc w:val="right"/>
              <w:rPr>
                <w:rFonts w:eastAsia="Times New Roman" w:cs="Times New Roman"/>
                <w:szCs w:val="20"/>
                <w:lang w:eastAsia="en-GB"/>
              </w:rPr>
            </w:pPr>
            <w:r w:rsidRPr="002762E6">
              <w:rPr>
                <w:rFonts w:eastAsia="Times New Roman" w:cs="Times New Roman"/>
                <w:szCs w:val="20"/>
                <w:lang w:eastAsia="en-GB"/>
              </w:rPr>
              <w:t>Name of the administrator</w:t>
            </w:r>
          </w:p>
          <w:p w14:paraId="5C522F2B" w14:textId="77777777" w:rsidR="005206FB" w:rsidRDefault="005206FB" w:rsidP="005206FB">
            <w:pPr>
              <w:jc w:val="right"/>
              <w:rPr>
                <w:rFonts w:eastAsia="Times New Roman" w:cs="Times New Roman"/>
                <w:i/>
                <w:iCs/>
                <w:szCs w:val="20"/>
                <w:lang w:eastAsia="en-GB"/>
              </w:rPr>
            </w:pPr>
          </w:p>
          <w:p w14:paraId="4CCD9D8D" w14:textId="7A0992D0" w:rsidR="005206FB" w:rsidRPr="005206FB" w:rsidRDefault="005206FB" w:rsidP="005206FB">
            <w:pPr>
              <w:jc w:val="right"/>
              <w:rPr>
                <w:rFonts w:eastAsia="Times New Roman" w:cs="Times New Roman"/>
                <w:i/>
                <w:iCs/>
                <w:szCs w:val="20"/>
                <w:lang w:eastAsia="en-GB"/>
              </w:rPr>
            </w:pPr>
            <w:r w:rsidRPr="005206FB">
              <w:rPr>
                <w:rFonts w:eastAsia="Times New Roman" w:cs="Times New Roman"/>
                <w:i/>
                <w:iCs/>
                <w:szCs w:val="20"/>
                <w:lang w:eastAsia="en-GB"/>
              </w:rPr>
              <w:t>Note: As it appears in the ‘Register of administrators and benchmarks’ published by ESMA</w:t>
            </w:r>
          </w:p>
        </w:tc>
        <w:sdt>
          <w:sdtPr>
            <w:rPr>
              <w:lang w:eastAsia="en-GB"/>
            </w:rPr>
            <w:id w:val="-592860354"/>
            <w:placeholder>
              <w:docPart w:val="27E6233290964EDC85D5861BF7C10629"/>
            </w:placeholder>
            <w:showingPlcHdr/>
          </w:sdtPr>
          <w:sdtEndPr/>
          <w:sdtContent>
            <w:tc>
              <w:tcPr>
                <w:tcW w:w="4283"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072200EB" w14:textId="6D764B61" w:rsidR="002762E6" w:rsidRDefault="005206FB" w:rsidP="00A376D0">
                <w:pPr>
                  <w:spacing w:line="256" w:lineRule="auto"/>
                  <w:ind w:right="113"/>
                  <w:jc w:val="left"/>
                  <w:rPr>
                    <w:lang w:eastAsia="en-GB"/>
                  </w:rPr>
                </w:pPr>
                <w:r>
                  <w:rPr>
                    <w:color w:val="808080" w:themeColor="background1" w:themeShade="80"/>
                  </w:rPr>
                  <w:t>Enter text</w:t>
                </w:r>
              </w:p>
            </w:tc>
          </w:sdtContent>
        </w:sdt>
      </w:tr>
      <w:tr w:rsidR="002762E6" w14:paraId="5F7F68D9" w14:textId="77777777" w:rsidTr="00D47F73">
        <w:trPr>
          <w:trHeight w:val="680"/>
        </w:trPr>
        <w:tc>
          <w:tcPr>
            <w:tcW w:w="821" w:type="dxa"/>
            <w:tcBorders>
              <w:top w:val="single" w:sz="12" w:space="0" w:color="FFFFFF" w:themeColor="background1"/>
              <w:left w:val="nil"/>
              <w:bottom w:val="nil"/>
              <w:right w:val="single" w:sz="8" w:space="0" w:color="FFFFFF" w:themeColor="background1"/>
            </w:tcBorders>
            <w:shd w:val="clear" w:color="auto" w:fill="F2F2F2" w:themeFill="background1" w:themeFillShade="F2"/>
            <w:vAlign w:val="center"/>
          </w:tcPr>
          <w:p w14:paraId="23FD1A93" w14:textId="77777777" w:rsidR="002762E6" w:rsidRDefault="002762E6" w:rsidP="0078270D">
            <w:pPr>
              <w:pStyle w:val="Master3"/>
            </w:pPr>
          </w:p>
        </w:tc>
        <w:tc>
          <w:tcPr>
            <w:tcW w:w="5421" w:type="dxa"/>
            <w:tcBorders>
              <w:top w:val="single" w:sz="8" w:space="0" w:color="FFFFFF" w:themeColor="background1"/>
              <w:left w:val="single" w:sz="8"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0D1CF143" w14:textId="77777777" w:rsidR="002762E6" w:rsidRDefault="002762E6" w:rsidP="002762E6">
            <w:pPr>
              <w:jc w:val="right"/>
              <w:rPr>
                <w:rFonts w:eastAsia="Times New Roman" w:cs="Times New Roman"/>
                <w:szCs w:val="20"/>
                <w:lang w:eastAsia="en-GB"/>
              </w:rPr>
            </w:pPr>
            <w:r w:rsidRPr="002762E6">
              <w:rPr>
                <w:rFonts w:eastAsia="Times New Roman" w:cs="Times New Roman"/>
                <w:szCs w:val="20"/>
                <w:lang w:eastAsia="en-GB"/>
              </w:rPr>
              <w:t>Relevant National Competent Authority</w:t>
            </w:r>
          </w:p>
          <w:p w14:paraId="49965772" w14:textId="77777777" w:rsidR="005206FB" w:rsidRDefault="005206FB" w:rsidP="002762E6">
            <w:pPr>
              <w:jc w:val="right"/>
              <w:rPr>
                <w:rFonts w:eastAsia="Times New Roman" w:cs="Times New Roman"/>
                <w:szCs w:val="20"/>
                <w:lang w:eastAsia="en-GB"/>
              </w:rPr>
            </w:pPr>
          </w:p>
          <w:p w14:paraId="3FF130C6" w14:textId="471858C6" w:rsidR="005206FB" w:rsidRPr="005206FB" w:rsidRDefault="005206FB" w:rsidP="002762E6">
            <w:pPr>
              <w:jc w:val="right"/>
              <w:rPr>
                <w:rFonts w:eastAsia="Times New Roman" w:cs="Times New Roman"/>
                <w:i/>
                <w:iCs/>
                <w:szCs w:val="20"/>
                <w:lang w:eastAsia="en-GB"/>
              </w:rPr>
            </w:pPr>
            <w:r w:rsidRPr="005206FB">
              <w:rPr>
                <w:rFonts w:eastAsia="Times New Roman" w:cs="Times New Roman"/>
                <w:i/>
                <w:iCs/>
                <w:szCs w:val="20"/>
                <w:lang w:eastAsia="en-GB"/>
              </w:rPr>
              <w:t xml:space="preserve">Note: The competent authority </w:t>
            </w:r>
            <w:r w:rsidR="00CD166C">
              <w:rPr>
                <w:rFonts w:eastAsia="Times New Roman" w:cs="Times New Roman"/>
                <w:i/>
                <w:iCs/>
                <w:szCs w:val="20"/>
                <w:lang w:eastAsia="en-GB"/>
              </w:rPr>
              <w:t xml:space="preserve">with which an application for authorisation/registration has been submitted; or </w:t>
            </w:r>
            <w:r w:rsidRPr="005206FB">
              <w:rPr>
                <w:rFonts w:eastAsia="Times New Roman" w:cs="Times New Roman"/>
                <w:i/>
                <w:iCs/>
                <w:szCs w:val="20"/>
                <w:lang w:eastAsia="en-GB"/>
              </w:rPr>
              <w:t>which has authorised or registered the administrator pursuant to Article 34(1) of Regulation (EU) 2016/1011</w:t>
            </w:r>
          </w:p>
        </w:tc>
        <w:sdt>
          <w:sdtPr>
            <w:rPr>
              <w:lang w:eastAsia="en-GB"/>
            </w:rPr>
            <w:id w:val="1595746267"/>
            <w:placeholder>
              <w:docPart w:val="E9CC1044014A45518D0751DEC5E30283"/>
            </w:placeholder>
            <w:showingPlcHdr/>
          </w:sdtPr>
          <w:sdtEndPr/>
          <w:sdtContent>
            <w:tc>
              <w:tcPr>
                <w:tcW w:w="4283"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22E8FEB0" w14:textId="2589D53E" w:rsidR="002762E6" w:rsidRDefault="005206FB" w:rsidP="00A376D0">
                <w:pPr>
                  <w:spacing w:line="256" w:lineRule="auto"/>
                  <w:ind w:right="113"/>
                  <w:jc w:val="left"/>
                  <w:rPr>
                    <w:lang w:eastAsia="en-GB"/>
                  </w:rPr>
                </w:pPr>
                <w:r>
                  <w:rPr>
                    <w:color w:val="808080" w:themeColor="background1" w:themeShade="80"/>
                  </w:rPr>
                  <w:t>Enter text</w:t>
                </w:r>
              </w:p>
            </w:tc>
          </w:sdtContent>
        </w:sdt>
      </w:tr>
    </w:tbl>
    <w:p w14:paraId="59D8E563" w14:textId="77777777" w:rsidR="002762E6" w:rsidRDefault="002762E6" w:rsidP="002762E6"/>
    <w:p w14:paraId="70E4F5B5" w14:textId="634EF52C" w:rsidR="002762E6" w:rsidRDefault="002762E6" w:rsidP="002762E6">
      <w:pPr>
        <w:spacing w:after="160" w:line="259" w:lineRule="auto"/>
        <w:contextualSpacing w:val="0"/>
        <w:jc w:val="left"/>
      </w:pPr>
      <w:r>
        <w:br w:type="page"/>
      </w:r>
    </w:p>
    <w:tbl>
      <w:tblPr>
        <w:tblW w:w="5028"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21"/>
        <w:gridCol w:w="4938"/>
        <w:gridCol w:w="4740"/>
        <w:gridCol w:w="26"/>
      </w:tblGrid>
      <w:tr w:rsidR="002762E6" w:rsidRPr="00231A68" w14:paraId="61F08C2F" w14:textId="77777777" w:rsidTr="0078270D">
        <w:trPr>
          <w:gridAfter w:val="1"/>
          <w:wAfter w:w="26" w:type="dxa"/>
          <w:trHeight w:val="680"/>
          <w:tblHeader/>
        </w:trPr>
        <w:tc>
          <w:tcPr>
            <w:tcW w:w="10499" w:type="dxa"/>
            <w:gridSpan w:val="3"/>
            <w:tcBorders>
              <w:top w:val="nil"/>
              <w:left w:val="nil"/>
              <w:bottom w:val="single" w:sz="12" w:space="0" w:color="001038"/>
              <w:right w:val="nil"/>
            </w:tcBorders>
            <w:shd w:val="clear" w:color="auto" w:fill="auto"/>
            <w:vAlign w:val="center"/>
          </w:tcPr>
          <w:p w14:paraId="1AB30C6E" w14:textId="2B9CB690" w:rsidR="002762E6" w:rsidRPr="00D11208" w:rsidRDefault="00CB1283" w:rsidP="00A376D0">
            <w:pPr>
              <w:pStyle w:val="Master1"/>
            </w:pPr>
            <w:r>
              <w:rPr>
                <w:b w:val="0"/>
                <w:bCs w:val="0"/>
                <w:color w:val="333333"/>
                <w:sz w:val="22"/>
                <w:szCs w:val="22"/>
                <w:shd w:val="clear" w:color="auto" w:fill="FFFFFF"/>
              </w:rPr>
              <w:lastRenderedPageBreak/>
              <w:t> </w:t>
            </w:r>
            <w:r>
              <w:t>P</w:t>
            </w:r>
            <w:r w:rsidRPr="00CB1283">
              <w:t>rovisions of Regulation (EU) 2016/1011</w:t>
            </w:r>
          </w:p>
        </w:tc>
      </w:tr>
      <w:tr w:rsidR="00CB1283" w14:paraId="4F5C08EA" w14:textId="77777777" w:rsidTr="0078270D">
        <w:trPr>
          <w:trHeight w:val="680"/>
        </w:trPr>
        <w:tc>
          <w:tcPr>
            <w:tcW w:w="821"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001038"/>
            <w:vAlign w:val="center"/>
          </w:tcPr>
          <w:p w14:paraId="6249F1DA" w14:textId="77777777" w:rsidR="00CB1283" w:rsidRDefault="00CB1283" w:rsidP="00CB1283">
            <w:pPr>
              <w:pStyle w:val="Master2"/>
              <w:numPr>
                <w:ilvl w:val="1"/>
                <w:numId w:val="14"/>
              </w:numPr>
              <w:spacing w:line="256" w:lineRule="auto"/>
              <w:rPr>
                <w:color w:val="001038"/>
                <w:lang w:eastAsia="en-US"/>
              </w:rPr>
            </w:pPr>
          </w:p>
        </w:tc>
        <w:tc>
          <w:tcPr>
            <w:tcW w:w="9704" w:type="dxa"/>
            <w:gridSpan w:val="3"/>
            <w:tcBorders>
              <w:top w:val="single" w:sz="12" w:space="0" w:color="F2F2F2" w:themeColor="background1" w:themeShade="F2"/>
              <w:left w:val="single" w:sz="8" w:space="0" w:color="F2F2F2" w:themeColor="background1" w:themeShade="F2"/>
              <w:bottom w:val="single" w:sz="12" w:space="0" w:color="F2F2F2" w:themeColor="background1" w:themeShade="F2"/>
              <w:right w:val="single" w:sz="12" w:space="0" w:color="F2F2F2" w:themeColor="background1" w:themeShade="F2"/>
            </w:tcBorders>
            <w:vAlign w:val="center"/>
          </w:tcPr>
          <w:p w14:paraId="49D01901" w14:textId="7E694EE2" w:rsidR="00CB1283" w:rsidRPr="00CB1283" w:rsidRDefault="00BB703D" w:rsidP="00CB1283">
            <w:pPr>
              <w:spacing w:line="256" w:lineRule="auto"/>
              <w:ind w:right="113"/>
              <w:jc w:val="left"/>
              <w:rPr>
                <w:rFonts w:eastAsia="Times New Roman" w:cs="Times New Roman"/>
                <w:szCs w:val="20"/>
                <w:lang w:eastAsia="en-GB"/>
              </w:rPr>
            </w:pPr>
            <w:sdt>
              <w:sdtPr>
                <w:rPr>
                  <w:rFonts w:eastAsia="Times New Roman" w:cs="Times New Roman"/>
                  <w:szCs w:val="20"/>
                  <w:lang w:eastAsia="en-GB"/>
                </w:rPr>
                <w:id w:val="544332767"/>
                <w:placeholder>
                  <w:docPart w:val="598E6D90AE3744CABE05402D2A563E9E"/>
                </w:placeholder>
                <w:showingPlcHdr/>
              </w:sdtPr>
              <w:sdtEndPr/>
              <w:sdtContent>
                <w:r w:rsidR="00CB1283" w:rsidRPr="007F42CC">
                  <w:rPr>
                    <w:rFonts w:eastAsia="Times New Roman" w:cs="Times New Roman"/>
                    <w:color w:val="7F7F7F" w:themeColor="text1" w:themeTint="80"/>
                    <w:szCs w:val="20"/>
                    <w:lang w:eastAsia="en-GB"/>
                  </w:rPr>
                  <w:t>Insert name of the administrator as set out in item 2 of section A</w:t>
                </w:r>
              </w:sdtContent>
            </w:sdt>
            <w:r w:rsidR="00CB1283" w:rsidRPr="00CB1283">
              <w:rPr>
                <w:rFonts w:eastAsia="Times New Roman" w:cs="Times New Roman"/>
                <w:szCs w:val="20"/>
                <w:lang w:eastAsia="en-GB"/>
              </w:rPr>
              <w:t xml:space="preserve">  chooses not to apply the following provision</w:t>
            </w:r>
            <w:r w:rsidR="00027FBE">
              <w:rPr>
                <w:rFonts w:eastAsia="Times New Roman" w:cs="Times New Roman"/>
                <w:szCs w:val="20"/>
                <w:lang w:eastAsia="en-GB"/>
              </w:rPr>
              <w:t>(</w:t>
            </w:r>
            <w:r w:rsidR="00CB1283" w:rsidRPr="00CB1283">
              <w:rPr>
                <w:rFonts w:eastAsia="Times New Roman" w:cs="Times New Roman"/>
                <w:szCs w:val="20"/>
                <w:lang w:eastAsia="en-GB"/>
              </w:rPr>
              <w:t>s</w:t>
            </w:r>
            <w:r w:rsidR="00027FBE">
              <w:rPr>
                <w:rFonts w:eastAsia="Times New Roman" w:cs="Times New Roman"/>
                <w:szCs w:val="20"/>
                <w:lang w:eastAsia="en-GB"/>
              </w:rPr>
              <w:t>)</w:t>
            </w:r>
            <w:r w:rsidR="00CB1283" w:rsidRPr="00CB1283">
              <w:rPr>
                <w:rFonts w:eastAsia="Times New Roman" w:cs="Times New Roman"/>
                <w:szCs w:val="20"/>
                <w:lang w:eastAsia="en-GB"/>
              </w:rPr>
              <w:t xml:space="preserve"> of Regulation (EU) 2016/1011 with respect to the significant benchmark or significant benchmarks identified below</w:t>
            </w:r>
          </w:p>
        </w:tc>
      </w:tr>
      <w:tr w:rsidR="00CB1283" w14:paraId="229658B8" w14:textId="77777777" w:rsidTr="00E91E84">
        <w:trPr>
          <w:trHeight w:val="680"/>
        </w:trPr>
        <w:tc>
          <w:tcPr>
            <w:tcW w:w="821" w:type="dxa"/>
            <w:tcBorders>
              <w:top w:val="single" w:sz="12" w:space="0" w:color="FFFFFF" w:themeColor="background1"/>
              <w:left w:val="nil"/>
              <w:bottom w:val="single" w:sz="12" w:space="0" w:color="F2F2F2" w:themeColor="background1" w:themeShade="F2"/>
              <w:right w:val="single" w:sz="8" w:space="0" w:color="FFFFFF" w:themeColor="background1"/>
            </w:tcBorders>
            <w:shd w:val="clear" w:color="auto" w:fill="F2F2F2" w:themeFill="background1" w:themeFillShade="F2"/>
            <w:vAlign w:val="center"/>
          </w:tcPr>
          <w:p w14:paraId="46189ED3" w14:textId="0462C7AB" w:rsidR="00CB1283" w:rsidRDefault="00CB1283" w:rsidP="0078270D">
            <w:pPr>
              <w:pStyle w:val="Master3"/>
            </w:pPr>
          </w:p>
        </w:tc>
        <w:tc>
          <w:tcPr>
            <w:tcW w:w="9704" w:type="dxa"/>
            <w:gridSpan w:val="3"/>
            <w:tcBorders>
              <w:top w:val="single" w:sz="8" w:space="0" w:color="FFFFFF" w:themeColor="background1"/>
              <w:left w:val="single" w:sz="8"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hideMark/>
          </w:tcPr>
          <w:p w14:paraId="2D9E079A" w14:textId="0ABB59F1" w:rsidR="00CB1283" w:rsidRPr="00E91E84" w:rsidRDefault="00027FBE" w:rsidP="00CB1283">
            <w:pPr>
              <w:spacing w:line="256" w:lineRule="auto"/>
              <w:ind w:right="113"/>
              <w:jc w:val="left"/>
              <w:rPr>
                <w:rFonts w:eastAsia="Times New Roman" w:cs="Times New Roman"/>
                <w:szCs w:val="20"/>
                <w:lang w:eastAsia="en-GB"/>
              </w:rPr>
            </w:pPr>
            <w:r w:rsidRPr="00E91E84">
              <w:rPr>
                <w:rFonts w:eastAsia="Times New Roman" w:cs="Times New Roman"/>
                <w:szCs w:val="20"/>
                <w:lang w:eastAsia="en-GB"/>
              </w:rPr>
              <w:t>Details of t</w:t>
            </w:r>
            <w:r w:rsidR="00CB1283" w:rsidRPr="00E91E84">
              <w:rPr>
                <w:rFonts w:eastAsia="Times New Roman" w:cs="Times New Roman"/>
                <w:szCs w:val="20"/>
                <w:lang w:eastAsia="en-GB"/>
              </w:rPr>
              <w:t>he</w:t>
            </w:r>
            <w:r w:rsidR="00CB1283" w:rsidRPr="002762E6">
              <w:rPr>
                <w:rFonts w:eastAsia="Times New Roman" w:cs="Times New Roman"/>
                <w:szCs w:val="20"/>
                <w:lang w:eastAsia="en-GB"/>
              </w:rPr>
              <w:t xml:space="preserve"> benchmark</w:t>
            </w:r>
            <w:r>
              <w:rPr>
                <w:rFonts w:eastAsia="Times New Roman" w:cs="Times New Roman"/>
                <w:szCs w:val="20"/>
                <w:lang w:eastAsia="en-GB"/>
              </w:rPr>
              <w:t xml:space="preserve">(s) </w:t>
            </w:r>
            <w:r w:rsidR="00CB1283" w:rsidRPr="002762E6">
              <w:rPr>
                <w:rFonts w:eastAsia="Times New Roman" w:cs="Times New Roman"/>
                <w:szCs w:val="20"/>
                <w:lang w:eastAsia="en-GB"/>
              </w:rPr>
              <w:t>in respect of which the provision(s) do not apply</w:t>
            </w:r>
          </w:p>
        </w:tc>
      </w:tr>
      <w:tr w:rsidR="00CB1283" w14:paraId="02A107FE" w14:textId="77777777" w:rsidTr="00E91E84">
        <w:trPr>
          <w:trHeight w:val="680"/>
        </w:trPr>
        <w:tc>
          <w:tcPr>
            <w:tcW w:w="821" w:type="dxa"/>
            <w:tcBorders>
              <w:top w:val="single" w:sz="12" w:space="0" w:color="F2F2F2" w:themeColor="background1" w:themeShade="F2"/>
              <w:left w:val="nil"/>
              <w:bottom w:val="nil"/>
              <w:right w:val="single" w:sz="8" w:space="0" w:color="FFFFFF" w:themeColor="background1"/>
            </w:tcBorders>
            <w:shd w:val="clear" w:color="auto" w:fill="F2F2F2" w:themeFill="background1" w:themeFillShade="F2"/>
            <w:vAlign w:val="center"/>
          </w:tcPr>
          <w:p w14:paraId="3169E87A" w14:textId="77777777" w:rsidR="00CB1283" w:rsidRDefault="00CB1283" w:rsidP="00CB1283">
            <w:pPr>
              <w:pStyle w:val="Cell"/>
              <w:spacing w:line="256" w:lineRule="auto"/>
              <w:rPr>
                <w:lang w:eastAsia="en-US"/>
              </w:rPr>
            </w:pPr>
          </w:p>
        </w:tc>
        <w:tc>
          <w:tcPr>
            <w:tcW w:w="9704" w:type="dxa"/>
            <w:gridSpan w:val="3"/>
            <w:tcBorders>
              <w:top w:val="single" w:sz="8" w:space="0" w:color="FFFFFF" w:themeColor="background1"/>
              <w:left w:val="single" w:sz="8" w:space="0" w:color="FFFFFF" w:themeColor="background1"/>
              <w:bottom w:val="single" w:sz="8" w:space="0" w:color="FFFFFF" w:themeColor="background1"/>
              <w:right w:val="single" w:sz="12" w:space="0" w:color="F2F2F2" w:themeColor="background1" w:themeShade="F2"/>
            </w:tcBorders>
            <w:shd w:val="clear" w:color="auto" w:fill="auto"/>
            <w:vAlign w:val="center"/>
          </w:tcPr>
          <w:sdt>
            <w:sdtPr>
              <w:rPr>
                <w:sz w:val="16"/>
                <w:szCs w:val="16"/>
                <w:lang w:eastAsia="en-GB"/>
              </w:rPr>
              <w:id w:val="-2132162149"/>
              <w15:repeatingSection/>
            </w:sdtPr>
            <w:sdtEndPr/>
            <w:sdtContent>
              <w:sdt>
                <w:sdtPr>
                  <w:rPr>
                    <w:sz w:val="16"/>
                    <w:szCs w:val="16"/>
                    <w:lang w:eastAsia="en-GB"/>
                  </w:rPr>
                  <w:id w:val="6035195"/>
                  <w:placeholder>
                    <w:docPart w:val="E21C70ACEF094509BB615F5F31291079"/>
                  </w:placeholder>
                  <w15:repeatingSectionItem/>
                </w:sdtPr>
                <w:sdtEndPr/>
                <w:sdtContent>
                  <w:tbl>
                    <w:tblPr>
                      <w:tblStyle w:val="TableGrid"/>
                      <w:tblW w:w="9486" w:type="dxa"/>
                      <w:tblLook w:val="04A0" w:firstRow="1" w:lastRow="0" w:firstColumn="1" w:lastColumn="0" w:noHBand="0" w:noVBand="1"/>
                    </w:tblPr>
                    <w:tblGrid>
                      <w:gridCol w:w="4578"/>
                      <w:gridCol w:w="4908"/>
                    </w:tblGrid>
                    <w:tr w:rsidR="00CB1283" w:rsidRPr="00916ABC" w14:paraId="7232C134" w14:textId="77777777" w:rsidTr="00E91E84">
                      <w:trPr>
                        <w:trHeight w:val="20"/>
                      </w:trPr>
                      <w:tc>
                        <w:tcPr>
                          <w:tcW w:w="4578" w:type="dxa"/>
                          <w:tcBorders>
                            <w:top w:val="single" w:sz="12" w:space="0" w:color="BFBFBF" w:themeColor="background1" w:themeShade="BF"/>
                            <w:left w:val="nil"/>
                            <w:bottom w:val="single" w:sz="12" w:space="0" w:color="F2F2F2" w:themeColor="background1" w:themeShade="F2"/>
                            <w:right w:val="single" w:sz="8" w:space="0" w:color="FFFFFF" w:themeColor="background1"/>
                          </w:tcBorders>
                          <w:shd w:val="clear" w:color="auto" w:fill="auto"/>
                          <w:vAlign w:val="center"/>
                        </w:tcPr>
                        <w:p w14:paraId="7CAE5AD7" w14:textId="57891199" w:rsidR="00CB1283" w:rsidRPr="00916ABC" w:rsidRDefault="00CB1283" w:rsidP="00CB1283">
                          <w:pPr>
                            <w:jc w:val="right"/>
                            <w:rPr>
                              <w:sz w:val="16"/>
                              <w:szCs w:val="16"/>
                              <w:lang w:eastAsia="en-GB"/>
                            </w:rPr>
                          </w:pPr>
                        </w:p>
                      </w:tc>
                      <w:tc>
                        <w:tcPr>
                          <w:tcW w:w="4908" w:type="dxa"/>
                          <w:tcBorders>
                            <w:top w:val="single" w:sz="12" w:space="0" w:color="BFBFBF" w:themeColor="background1" w:themeShade="BF"/>
                            <w:left w:val="single" w:sz="8" w:space="0" w:color="FFFFFF" w:themeColor="background1"/>
                            <w:bottom w:val="single" w:sz="12" w:space="0" w:color="F2F2F2" w:themeColor="background1" w:themeShade="F2"/>
                            <w:right w:val="nil"/>
                          </w:tcBorders>
                          <w:shd w:val="clear" w:color="auto" w:fill="auto"/>
                          <w:vAlign w:val="center"/>
                        </w:tcPr>
                        <w:p w14:paraId="47DFDD1F" w14:textId="77777777" w:rsidR="00CB1283" w:rsidRPr="00916ABC" w:rsidRDefault="00CB1283" w:rsidP="00CB1283">
                          <w:pPr>
                            <w:ind w:right="113"/>
                            <w:jc w:val="left"/>
                            <w:rPr>
                              <w:sz w:val="16"/>
                              <w:szCs w:val="16"/>
                              <w:lang w:eastAsia="en-GB"/>
                            </w:rPr>
                          </w:pPr>
                        </w:p>
                      </w:tc>
                    </w:tr>
                    <w:tr w:rsidR="00CB1283" w:rsidRPr="00916ABC" w14:paraId="33866132" w14:textId="77777777" w:rsidTr="00E91E84">
                      <w:trPr>
                        <w:trHeight w:val="507"/>
                      </w:trPr>
                      <w:tc>
                        <w:tcPr>
                          <w:tcW w:w="4578" w:type="dxa"/>
                          <w:tcBorders>
                            <w:top w:val="single" w:sz="12"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202AEB04" w14:textId="38DD65E5" w:rsidR="00CB1283" w:rsidRPr="00916ABC" w:rsidRDefault="00CB1283" w:rsidP="00CB1283">
                          <w:pPr>
                            <w:jc w:val="right"/>
                            <w:rPr>
                              <w:rFonts w:eastAsia="Times New Roman" w:cs="Times New Roman"/>
                              <w:szCs w:val="20"/>
                              <w:shd w:val="clear" w:color="auto" w:fill="F2F2F2" w:themeFill="background1" w:themeFillShade="F2"/>
                              <w:lang w:eastAsia="en-GB"/>
                            </w:rPr>
                          </w:pPr>
                          <w:r>
                            <w:rPr>
                              <w:szCs w:val="20"/>
                              <w:lang w:eastAsia="en-GB"/>
                            </w:rPr>
                            <w:t>Name of the benchmark</w:t>
                          </w:r>
                        </w:p>
                      </w:tc>
                      <w:sdt>
                        <w:sdtPr>
                          <w:rPr>
                            <w:lang w:eastAsia="en-GB"/>
                          </w:rPr>
                          <w:id w:val="-44070168"/>
                          <w:placeholder>
                            <w:docPart w:val="2A3F64324BBA445E903581D1CA9EA2B0"/>
                          </w:placeholder>
                          <w:showingPlcHdr/>
                        </w:sdtPr>
                        <w:sdtEndPr/>
                        <w:sdtContent>
                          <w:tc>
                            <w:tcPr>
                              <w:tcW w:w="4908" w:type="dxa"/>
                              <w:tcBorders>
                                <w:top w:val="single" w:sz="12" w:space="0" w:color="F2F2F2" w:themeColor="background1" w:themeShade="F2"/>
                                <w:left w:val="nil"/>
                                <w:bottom w:val="single" w:sz="8" w:space="0" w:color="F2F2F2" w:themeColor="background1" w:themeShade="F2"/>
                                <w:right w:val="single" w:sz="12" w:space="0" w:color="F2F2F2" w:themeColor="background1" w:themeShade="F2"/>
                              </w:tcBorders>
                              <w:vAlign w:val="center"/>
                            </w:tcPr>
                            <w:p w14:paraId="2986CD80" w14:textId="77777777" w:rsidR="00CB1283" w:rsidRPr="00916ABC" w:rsidRDefault="00CB1283" w:rsidP="00CB1283">
                              <w:pPr>
                                <w:ind w:right="113"/>
                                <w:jc w:val="left"/>
                                <w:rPr>
                                  <w:szCs w:val="20"/>
                                  <w:lang w:eastAsia="en-GB"/>
                                </w:rPr>
                              </w:pPr>
                              <w:r w:rsidRPr="00916ABC">
                                <w:rPr>
                                  <w:color w:val="7F7F7F" w:themeColor="text1" w:themeTint="80"/>
                                  <w:lang w:eastAsia="en-GB"/>
                                </w:rPr>
                                <w:t>Enter text</w:t>
                              </w:r>
                            </w:p>
                          </w:tc>
                        </w:sdtContent>
                      </w:sdt>
                    </w:tr>
                    <w:tr w:rsidR="00CB1283" w:rsidRPr="00916ABC" w14:paraId="2FBFC15F" w14:textId="77777777" w:rsidTr="00E91E84">
                      <w:trPr>
                        <w:trHeight w:val="507"/>
                      </w:trPr>
                      <w:tc>
                        <w:tcPr>
                          <w:tcW w:w="457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204FE81" w14:textId="7455AFCF" w:rsidR="00CB1283" w:rsidRPr="00916ABC" w:rsidRDefault="00CB1283" w:rsidP="00CB1283">
                          <w:pPr>
                            <w:jc w:val="right"/>
                            <w:rPr>
                              <w:szCs w:val="20"/>
                              <w:lang w:eastAsia="en-GB"/>
                            </w:rPr>
                          </w:pPr>
                          <w:r w:rsidRPr="00CB1283">
                            <w:rPr>
                              <w:szCs w:val="20"/>
                              <w:lang w:eastAsia="en-GB"/>
                            </w:rPr>
                            <w:t>International Securities Identification number (ISIN)</w:t>
                          </w:r>
                        </w:p>
                      </w:tc>
                      <w:tc>
                        <w:tcPr>
                          <w:tcW w:w="4908" w:type="dxa"/>
                          <w:tcBorders>
                            <w:top w:val="single" w:sz="8" w:space="0" w:color="F2F2F2" w:themeColor="background1" w:themeShade="F2"/>
                            <w:left w:val="nil"/>
                            <w:bottom w:val="single" w:sz="8" w:space="0" w:color="F2F2F2" w:themeColor="background1" w:themeShade="F2"/>
                            <w:right w:val="single" w:sz="12" w:space="0" w:color="F2F2F2" w:themeColor="background1" w:themeShade="F2"/>
                          </w:tcBorders>
                          <w:vAlign w:val="center"/>
                        </w:tcPr>
                        <w:p w14:paraId="04A4578F" w14:textId="77777777" w:rsidR="00CB1283" w:rsidRPr="00916ABC" w:rsidRDefault="00BB703D" w:rsidP="00CB1283">
                          <w:pPr>
                            <w:ind w:right="113"/>
                            <w:jc w:val="left"/>
                            <w:rPr>
                              <w:lang w:eastAsia="en-GB"/>
                            </w:rPr>
                          </w:pPr>
                          <w:sdt>
                            <w:sdtPr>
                              <w:rPr>
                                <w:lang w:eastAsia="en-GB"/>
                              </w:rPr>
                              <w:id w:val="-1223208137"/>
                              <w:placeholder>
                                <w:docPart w:val="BC366593D9284461B3E4101A4D789DDC"/>
                              </w:placeholder>
                              <w:showingPlcHdr/>
                            </w:sdtPr>
                            <w:sdtEndPr/>
                            <w:sdtContent>
                              <w:r w:rsidR="00CB1283" w:rsidRPr="00916ABC">
                                <w:rPr>
                                  <w:color w:val="7F7F7F" w:themeColor="text1" w:themeTint="80"/>
                                  <w:lang w:eastAsia="en-GB"/>
                                </w:rPr>
                                <w:t>Enter text</w:t>
                              </w:r>
                            </w:sdtContent>
                          </w:sdt>
                          <w:r w:rsidR="00CB1283" w:rsidDel="00FE4D31">
                            <w:rPr>
                              <w:lang w:eastAsia="en-GB"/>
                            </w:rPr>
                            <w:t xml:space="preserve"> </w:t>
                          </w:r>
                        </w:p>
                      </w:tc>
                    </w:tr>
                    <w:tr w:rsidR="00CB1283" w:rsidRPr="00916ABC" w14:paraId="53A4BF1C" w14:textId="77777777" w:rsidTr="00E91E84">
                      <w:trPr>
                        <w:trHeight w:val="507"/>
                      </w:trPr>
                      <w:tc>
                        <w:tcPr>
                          <w:tcW w:w="4578" w:type="dxa"/>
                          <w:tcBorders>
                            <w:top w:val="single" w:sz="8" w:space="0" w:color="FFFFFF" w:themeColor="background1"/>
                            <w:left w:val="nil"/>
                            <w:bottom w:val="single" w:sz="12" w:space="0" w:color="F2F2F2"/>
                            <w:right w:val="nil"/>
                          </w:tcBorders>
                          <w:shd w:val="clear" w:color="auto" w:fill="F2F2F2" w:themeFill="background1" w:themeFillShade="F2"/>
                          <w:vAlign w:val="center"/>
                        </w:tcPr>
                        <w:p w14:paraId="7B780979" w14:textId="77777777" w:rsidR="00CB1283" w:rsidRDefault="00CB1283" w:rsidP="00CB1283">
                          <w:pPr>
                            <w:jc w:val="right"/>
                            <w:rPr>
                              <w:szCs w:val="20"/>
                              <w:lang w:eastAsia="en-GB"/>
                            </w:rPr>
                          </w:pPr>
                          <w:r>
                            <w:rPr>
                              <w:szCs w:val="20"/>
                              <w:lang w:eastAsia="en-GB"/>
                            </w:rPr>
                            <w:t>Other Identifier</w:t>
                          </w:r>
                        </w:p>
                        <w:p w14:paraId="6A6A2ABB" w14:textId="19C87425" w:rsidR="007C2872" w:rsidRPr="007C2872" w:rsidRDefault="007C2872" w:rsidP="00CB1283">
                          <w:pPr>
                            <w:jc w:val="right"/>
                            <w:rPr>
                              <w:i/>
                              <w:iCs/>
                              <w:szCs w:val="20"/>
                              <w:lang w:eastAsia="en-GB"/>
                            </w:rPr>
                          </w:pPr>
                          <w:r>
                            <w:rPr>
                              <w:rStyle w:val="ui-provider"/>
                              <w:i/>
                              <w:iCs/>
                            </w:rPr>
                            <w:t xml:space="preserve"> </w:t>
                          </w:r>
                          <w:r w:rsidRPr="007C2872">
                            <w:rPr>
                              <w:rStyle w:val="ui-provider"/>
                              <w:i/>
                              <w:iCs/>
                            </w:rPr>
                            <w:t>(If ISIN is not available)</w:t>
                          </w:r>
                        </w:p>
                      </w:tc>
                      <w:sdt>
                        <w:sdtPr>
                          <w:rPr>
                            <w:lang w:eastAsia="en-GB"/>
                          </w:rPr>
                          <w:id w:val="-979297129"/>
                          <w:placeholder>
                            <w:docPart w:val="0D74F235AC624D948F0651779EE6BD43"/>
                          </w:placeholder>
                          <w:showingPlcHdr/>
                        </w:sdtPr>
                        <w:sdtEndPr/>
                        <w:sdtContent>
                          <w:tc>
                            <w:tcPr>
                              <w:tcW w:w="4908" w:type="dxa"/>
                              <w:tcBorders>
                                <w:top w:val="single" w:sz="8" w:space="0" w:color="F2F2F2" w:themeColor="background1" w:themeShade="F2"/>
                                <w:left w:val="nil"/>
                                <w:bottom w:val="single" w:sz="12" w:space="0" w:color="F2F2F2"/>
                                <w:right w:val="single" w:sz="12" w:space="0" w:color="F2F2F2" w:themeColor="background1" w:themeShade="F2"/>
                              </w:tcBorders>
                              <w:vAlign w:val="center"/>
                            </w:tcPr>
                            <w:p w14:paraId="05F6443E" w14:textId="77777777" w:rsidR="00CB1283" w:rsidRPr="00916ABC" w:rsidRDefault="00CB1283" w:rsidP="00CB1283">
                              <w:pPr>
                                <w:ind w:right="113"/>
                                <w:jc w:val="left"/>
                                <w:rPr>
                                  <w:szCs w:val="20"/>
                                  <w:lang w:eastAsia="en-GB"/>
                                </w:rPr>
                              </w:pPr>
                              <w:r w:rsidRPr="00916ABC">
                                <w:rPr>
                                  <w:color w:val="7F7F7F" w:themeColor="text1" w:themeTint="80"/>
                                  <w:lang w:eastAsia="en-GB"/>
                                </w:rPr>
                                <w:t>Enter text</w:t>
                              </w:r>
                            </w:p>
                          </w:tc>
                        </w:sdtContent>
                      </w:sdt>
                    </w:tr>
                    <w:tr w:rsidR="00CB1283" w:rsidRPr="00916ABC" w14:paraId="1A9F8916" w14:textId="77777777" w:rsidTr="00AE7BD5">
                      <w:trPr>
                        <w:trHeight w:val="6"/>
                      </w:trPr>
                      <w:tc>
                        <w:tcPr>
                          <w:tcW w:w="4578" w:type="dxa"/>
                          <w:tcBorders>
                            <w:top w:val="single" w:sz="12" w:space="0" w:color="F2F2F2"/>
                            <w:left w:val="nil"/>
                            <w:bottom w:val="single" w:sz="12" w:space="0" w:color="BFBFBF" w:themeColor="background1" w:themeShade="BF"/>
                            <w:right w:val="single" w:sz="8" w:space="0" w:color="FFFFFF" w:themeColor="background1"/>
                          </w:tcBorders>
                          <w:shd w:val="clear" w:color="auto" w:fill="auto"/>
                          <w:vAlign w:val="center"/>
                        </w:tcPr>
                        <w:p w14:paraId="72448509" w14:textId="77777777" w:rsidR="00CB1283" w:rsidRPr="00916ABC" w:rsidRDefault="00CB1283" w:rsidP="00CB1283">
                          <w:pPr>
                            <w:jc w:val="right"/>
                            <w:rPr>
                              <w:sz w:val="16"/>
                              <w:szCs w:val="16"/>
                              <w:lang w:eastAsia="en-GB"/>
                            </w:rPr>
                          </w:pPr>
                        </w:p>
                      </w:tc>
                      <w:tc>
                        <w:tcPr>
                          <w:tcW w:w="4908" w:type="dxa"/>
                          <w:tcBorders>
                            <w:top w:val="single" w:sz="12" w:space="0" w:color="F2F2F2"/>
                            <w:left w:val="single" w:sz="8" w:space="0" w:color="FFFFFF" w:themeColor="background1"/>
                            <w:bottom w:val="single" w:sz="12" w:space="0" w:color="BFBFBF" w:themeColor="background1" w:themeShade="BF"/>
                            <w:right w:val="nil"/>
                          </w:tcBorders>
                          <w:shd w:val="clear" w:color="auto" w:fill="auto"/>
                          <w:vAlign w:val="center"/>
                        </w:tcPr>
                        <w:p w14:paraId="49B0B1BD" w14:textId="5131C5D3" w:rsidR="00CB1283" w:rsidRPr="00916ABC" w:rsidRDefault="00BB703D" w:rsidP="00CB1283">
                          <w:pPr>
                            <w:ind w:right="113"/>
                            <w:jc w:val="left"/>
                            <w:rPr>
                              <w:sz w:val="16"/>
                              <w:szCs w:val="16"/>
                              <w:lang w:eastAsia="en-GB"/>
                            </w:rPr>
                          </w:pPr>
                        </w:p>
                      </w:tc>
                    </w:tr>
                  </w:tbl>
                </w:sdtContent>
              </w:sdt>
            </w:sdtContent>
          </w:sdt>
          <w:p w14:paraId="07EE97B2" w14:textId="77777777" w:rsidR="00CB1283" w:rsidRDefault="00CB1283" w:rsidP="00CB1283">
            <w:pPr>
              <w:jc w:val="right"/>
              <w:rPr>
                <w:i/>
                <w:sz w:val="16"/>
                <w:szCs w:val="16"/>
              </w:rPr>
            </w:pPr>
            <w:r w:rsidRPr="00916ABC">
              <w:rPr>
                <w:i/>
                <w:sz w:val="16"/>
                <w:szCs w:val="16"/>
              </w:rPr>
              <w:t>(Add multiple as applicable)</w:t>
            </w:r>
          </w:p>
          <w:p w14:paraId="2914161C" w14:textId="0EE87C20" w:rsidR="00E91E84" w:rsidRPr="00CB1283" w:rsidRDefault="00E91E84" w:rsidP="00CB1283">
            <w:pPr>
              <w:jc w:val="right"/>
              <w:rPr>
                <w:i/>
                <w:sz w:val="16"/>
                <w:szCs w:val="16"/>
              </w:rPr>
            </w:pPr>
          </w:p>
        </w:tc>
      </w:tr>
      <w:tr w:rsidR="00CB1283" w14:paraId="76D6E876" w14:textId="77777777" w:rsidTr="00E91E84">
        <w:trPr>
          <w:trHeight w:val="680"/>
        </w:trPr>
        <w:tc>
          <w:tcPr>
            <w:tcW w:w="821" w:type="dxa"/>
            <w:tcBorders>
              <w:top w:val="nil"/>
              <w:left w:val="nil"/>
              <w:bottom w:val="single" w:sz="12" w:space="0" w:color="FFFFFF" w:themeColor="background1"/>
              <w:right w:val="single" w:sz="8" w:space="0" w:color="FFFFFF" w:themeColor="background1"/>
            </w:tcBorders>
            <w:shd w:val="clear" w:color="auto" w:fill="F2F2F2" w:themeFill="background1" w:themeFillShade="F2"/>
            <w:vAlign w:val="center"/>
          </w:tcPr>
          <w:p w14:paraId="3D79D92D" w14:textId="62DAB6EF" w:rsidR="00CB1283" w:rsidRDefault="00CB1283" w:rsidP="0078270D">
            <w:pPr>
              <w:pStyle w:val="Master3"/>
            </w:pPr>
          </w:p>
        </w:tc>
        <w:tc>
          <w:tcPr>
            <w:tcW w:w="4938" w:type="dxa"/>
            <w:tcBorders>
              <w:top w:val="single" w:sz="12" w:space="0" w:color="F2F2F2" w:themeColor="background1" w:themeShade="F2"/>
              <w:left w:val="single" w:sz="8"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hideMark/>
          </w:tcPr>
          <w:p w14:paraId="068D6459" w14:textId="017C6F26" w:rsidR="00CB1283" w:rsidRDefault="00CB1283" w:rsidP="007F42CC">
            <w:pPr>
              <w:spacing w:line="256" w:lineRule="auto"/>
              <w:ind w:right="113"/>
              <w:jc w:val="right"/>
              <w:rPr>
                <w:rFonts w:eastAsia="Times New Roman" w:cs="Times New Roman"/>
                <w:szCs w:val="20"/>
                <w:lang w:eastAsia="en-GB"/>
              </w:rPr>
            </w:pPr>
            <w:r w:rsidRPr="0051310B">
              <w:rPr>
                <w:rFonts w:eastAsia="Times New Roman" w:cs="Times New Roman"/>
                <w:szCs w:val="20"/>
                <w:lang w:eastAsia="en-GB"/>
              </w:rPr>
              <w:t>Indication of where the benchmark statement for the relevant benchmark or each of the relevant benchmarks is published</w:t>
            </w:r>
            <w:r w:rsidR="007F42CC">
              <w:rPr>
                <w:rFonts w:eastAsia="Times New Roman" w:cs="Times New Roman"/>
                <w:szCs w:val="20"/>
                <w:lang w:eastAsia="en-GB"/>
              </w:rPr>
              <w:t xml:space="preserve"> </w:t>
            </w:r>
            <w:r w:rsidR="007F42CC" w:rsidRPr="007F42CC">
              <w:rPr>
                <w:rFonts w:eastAsia="Times New Roman" w:cs="Times New Roman"/>
                <w:i/>
                <w:iCs/>
                <w:szCs w:val="20"/>
                <w:lang w:eastAsia="en-GB"/>
              </w:rPr>
              <w:t>(</w:t>
            </w:r>
            <w:r w:rsidR="0078270D" w:rsidRPr="007F42CC">
              <w:rPr>
                <w:rFonts w:eastAsia="Times New Roman" w:cs="Times New Roman"/>
                <w:i/>
                <w:iCs/>
                <w:szCs w:val="20"/>
                <w:lang w:eastAsia="en-GB"/>
              </w:rPr>
              <w:t>e.g.,</w:t>
            </w:r>
            <w:r w:rsidRPr="007F42CC">
              <w:rPr>
                <w:rFonts w:eastAsia="Times New Roman" w:cs="Times New Roman"/>
                <w:i/>
                <w:iCs/>
                <w:szCs w:val="20"/>
                <w:lang w:eastAsia="en-GB"/>
              </w:rPr>
              <w:t xml:space="preserve"> webpage link</w:t>
            </w:r>
            <w:r w:rsidR="007F42CC" w:rsidRPr="007F42CC">
              <w:rPr>
                <w:rFonts w:eastAsia="Times New Roman" w:cs="Times New Roman"/>
                <w:i/>
                <w:iCs/>
                <w:szCs w:val="20"/>
                <w:lang w:eastAsia="en-GB"/>
              </w:rPr>
              <w:t>)</w:t>
            </w:r>
          </w:p>
        </w:tc>
        <w:sdt>
          <w:sdtPr>
            <w:rPr>
              <w:lang w:eastAsia="en-GB"/>
            </w:rPr>
            <w:id w:val="739831254"/>
            <w:placeholder>
              <w:docPart w:val="2D2DA011E4ED4533828198C02E8F597B"/>
            </w:placeholder>
            <w:showingPlcHdr/>
          </w:sdtPr>
          <w:sdtEndPr/>
          <w:sdtContent>
            <w:tc>
              <w:tcPr>
                <w:tcW w:w="4766" w:type="dxa"/>
                <w:gridSpan w:val="2"/>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FFFFFF" w:themeFill="background1"/>
                <w:vAlign w:val="center"/>
                <w:hideMark/>
              </w:tcPr>
              <w:p w14:paraId="794F6B5E" w14:textId="77777777" w:rsidR="00CB1283" w:rsidRDefault="00CB1283" w:rsidP="00CB1283">
                <w:pPr>
                  <w:spacing w:line="256" w:lineRule="auto"/>
                  <w:ind w:right="113"/>
                  <w:jc w:val="left"/>
                  <w:rPr>
                    <w:lang w:eastAsia="en-GB"/>
                  </w:rPr>
                </w:pPr>
                <w:r>
                  <w:rPr>
                    <w:color w:val="808080" w:themeColor="background1" w:themeShade="80"/>
                  </w:rPr>
                  <w:t>Enter text</w:t>
                </w:r>
              </w:p>
            </w:tc>
          </w:sdtContent>
        </w:sdt>
      </w:tr>
      <w:tr w:rsidR="0078270D" w14:paraId="684BD9CC" w14:textId="77777777" w:rsidTr="00E91E84">
        <w:trPr>
          <w:trHeight w:val="680"/>
        </w:trPr>
        <w:tc>
          <w:tcPr>
            <w:tcW w:w="821"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tcMar>
              <w:top w:w="0" w:type="dxa"/>
              <w:left w:w="108" w:type="dxa"/>
              <w:bottom w:w="0" w:type="dxa"/>
              <w:right w:w="108" w:type="dxa"/>
            </w:tcMar>
            <w:vAlign w:val="center"/>
          </w:tcPr>
          <w:p w14:paraId="2DA0E5B0" w14:textId="0FB409A6" w:rsidR="0078270D" w:rsidRDefault="0078270D" w:rsidP="0078270D">
            <w:pPr>
              <w:pStyle w:val="Master3"/>
            </w:pPr>
          </w:p>
        </w:tc>
        <w:tc>
          <w:tcPr>
            <w:tcW w:w="9704" w:type="dxa"/>
            <w:gridSpan w:val="3"/>
            <w:tcBorders>
              <w:top w:val="single" w:sz="8" w:space="0" w:color="EAEAEA"/>
              <w:left w:val="single" w:sz="12" w:space="0" w:color="FFFFFF" w:themeColor="background1"/>
              <w:bottom w:val="single" w:sz="12" w:space="0" w:color="FFFFFF" w:themeColor="background1"/>
              <w:right w:val="single" w:sz="8" w:space="0" w:color="EAEAEA"/>
            </w:tcBorders>
            <w:shd w:val="clear" w:color="auto" w:fill="F2F2F2" w:themeFill="background1" w:themeFillShade="F2"/>
            <w:tcMar>
              <w:top w:w="0" w:type="dxa"/>
              <w:left w:w="108" w:type="dxa"/>
              <w:bottom w:w="0" w:type="dxa"/>
              <w:right w:w="108" w:type="dxa"/>
            </w:tcMar>
            <w:vAlign w:val="center"/>
            <w:hideMark/>
          </w:tcPr>
          <w:p w14:paraId="403FBD3E" w14:textId="25B97E7A" w:rsidR="0078270D" w:rsidRPr="00E91E84" w:rsidRDefault="0013480E" w:rsidP="00E91E84">
            <w:pPr>
              <w:pStyle w:val="ListParagraph"/>
              <w:numPr>
                <w:ilvl w:val="0"/>
                <w:numId w:val="16"/>
              </w:numPr>
              <w:spacing w:line="256" w:lineRule="auto"/>
              <w:ind w:left="1440" w:right="176"/>
              <w:jc w:val="left"/>
              <w:rPr>
                <w:szCs w:val="20"/>
              </w:rPr>
            </w:pPr>
            <w:r>
              <w:rPr>
                <w:szCs w:val="20"/>
              </w:rPr>
              <w:t>Details of the</w:t>
            </w:r>
            <w:r w:rsidR="0078270D" w:rsidRPr="0051310B">
              <w:rPr>
                <w:szCs w:val="20"/>
              </w:rPr>
              <w:t xml:space="preserve"> provision</w:t>
            </w:r>
            <w:r>
              <w:rPr>
                <w:szCs w:val="20"/>
              </w:rPr>
              <w:t>(s)</w:t>
            </w:r>
            <w:r w:rsidR="0078270D" w:rsidRPr="0051310B">
              <w:rPr>
                <w:szCs w:val="20"/>
              </w:rPr>
              <w:t xml:space="preserve"> of Regulation (EU) 2016/1011 that do not apply</w:t>
            </w:r>
          </w:p>
        </w:tc>
      </w:tr>
      <w:tr w:rsidR="0078270D" w14:paraId="2527EBC9" w14:textId="77777777" w:rsidTr="00E91E84">
        <w:trPr>
          <w:trHeight w:val="2778"/>
        </w:trPr>
        <w:tc>
          <w:tcPr>
            <w:tcW w:w="82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tcMar>
              <w:top w:w="0" w:type="dxa"/>
              <w:left w:w="108" w:type="dxa"/>
              <w:bottom w:w="0" w:type="dxa"/>
              <w:right w:w="108" w:type="dxa"/>
            </w:tcMar>
            <w:vAlign w:val="center"/>
          </w:tcPr>
          <w:p w14:paraId="680CB4DD" w14:textId="77777777" w:rsidR="0078270D" w:rsidRDefault="0078270D" w:rsidP="003636A6">
            <w:pPr>
              <w:pStyle w:val="Cell"/>
            </w:pPr>
          </w:p>
        </w:tc>
        <w:tc>
          <w:tcPr>
            <w:tcW w:w="9704" w:type="dxa"/>
            <w:gridSpan w:val="3"/>
            <w:tcBorders>
              <w:top w:val="single" w:sz="12" w:space="0" w:color="FFFFFF" w:themeColor="background1"/>
              <w:left w:val="single" w:sz="12" w:space="0" w:color="FFFFFF" w:themeColor="background1"/>
              <w:bottom w:val="single" w:sz="12" w:space="0" w:color="F2F2F2" w:themeColor="background1" w:themeShade="F2"/>
              <w:right w:val="single" w:sz="8" w:space="0" w:color="EAEAEA"/>
            </w:tcBorders>
            <w:shd w:val="clear" w:color="auto" w:fill="auto"/>
            <w:tcMar>
              <w:top w:w="0" w:type="dxa"/>
              <w:left w:w="108" w:type="dxa"/>
              <w:bottom w:w="0" w:type="dxa"/>
              <w:right w:w="108" w:type="dxa"/>
            </w:tcMar>
            <w:vAlign w:val="center"/>
          </w:tcPr>
          <w:sdt>
            <w:sdtPr>
              <w:rPr>
                <w:sz w:val="16"/>
                <w:szCs w:val="16"/>
                <w:lang w:eastAsia="en-GB"/>
              </w:rPr>
              <w:id w:val="-1797914895"/>
              <w15:repeatingSection/>
            </w:sdtPr>
            <w:sdtEndPr/>
            <w:sdtContent>
              <w:sdt>
                <w:sdtPr>
                  <w:rPr>
                    <w:sz w:val="16"/>
                    <w:szCs w:val="16"/>
                    <w:lang w:eastAsia="en-GB"/>
                  </w:rPr>
                  <w:id w:val="-622999123"/>
                  <w:placeholder>
                    <w:docPart w:val="8448FB8F0084484FB0F0F1D182D50E50"/>
                  </w:placeholder>
                  <w15:repeatingSectionItem/>
                </w:sdtPr>
                <w:sdtEndPr/>
                <w:sdtContent>
                  <w:tbl>
                    <w:tblPr>
                      <w:tblStyle w:val="TableGrid"/>
                      <w:tblW w:w="9318" w:type="dxa"/>
                      <w:tblLook w:val="04A0" w:firstRow="1" w:lastRow="0" w:firstColumn="1" w:lastColumn="0" w:noHBand="0" w:noVBand="1"/>
                    </w:tblPr>
                    <w:tblGrid>
                      <w:gridCol w:w="4038"/>
                      <w:gridCol w:w="5280"/>
                    </w:tblGrid>
                    <w:tr w:rsidR="0078270D" w:rsidRPr="00916ABC" w14:paraId="5D66AA7E" w14:textId="77777777" w:rsidTr="00E91E84">
                      <w:trPr>
                        <w:trHeight w:val="20"/>
                      </w:trPr>
                      <w:tc>
                        <w:tcPr>
                          <w:tcW w:w="4038" w:type="dxa"/>
                          <w:tcBorders>
                            <w:top w:val="single" w:sz="12" w:space="0" w:color="BFBFBF" w:themeColor="background1" w:themeShade="BF"/>
                            <w:left w:val="nil"/>
                            <w:bottom w:val="single" w:sz="12" w:space="0" w:color="F2F2F2" w:themeColor="background1" w:themeShade="F2"/>
                            <w:right w:val="single" w:sz="8" w:space="0" w:color="FFFFFF" w:themeColor="background1"/>
                          </w:tcBorders>
                          <w:shd w:val="clear" w:color="auto" w:fill="auto"/>
                          <w:vAlign w:val="center"/>
                        </w:tcPr>
                        <w:p w14:paraId="76AFCAED" w14:textId="77777777" w:rsidR="0078270D" w:rsidRPr="00916ABC" w:rsidRDefault="0078270D" w:rsidP="0078270D">
                          <w:pPr>
                            <w:jc w:val="right"/>
                            <w:rPr>
                              <w:sz w:val="16"/>
                              <w:szCs w:val="16"/>
                              <w:lang w:eastAsia="en-GB"/>
                            </w:rPr>
                          </w:pPr>
                        </w:p>
                      </w:tc>
                      <w:tc>
                        <w:tcPr>
                          <w:tcW w:w="5280" w:type="dxa"/>
                          <w:tcBorders>
                            <w:top w:val="single" w:sz="12" w:space="0" w:color="BFBFBF" w:themeColor="background1" w:themeShade="BF"/>
                            <w:left w:val="single" w:sz="8" w:space="0" w:color="FFFFFF" w:themeColor="background1"/>
                            <w:bottom w:val="single" w:sz="12" w:space="0" w:color="F2F2F2" w:themeColor="background1" w:themeShade="F2"/>
                            <w:right w:val="nil"/>
                          </w:tcBorders>
                          <w:shd w:val="clear" w:color="auto" w:fill="auto"/>
                          <w:vAlign w:val="center"/>
                        </w:tcPr>
                        <w:p w14:paraId="5108E5DA" w14:textId="77777777" w:rsidR="0078270D" w:rsidRPr="00916ABC" w:rsidRDefault="0078270D" w:rsidP="0078270D">
                          <w:pPr>
                            <w:ind w:right="113"/>
                            <w:jc w:val="left"/>
                            <w:rPr>
                              <w:sz w:val="16"/>
                              <w:szCs w:val="16"/>
                              <w:lang w:eastAsia="en-GB"/>
                            </w:rPr>
                          </w:pPr>
                        </w:p>
                      </w:tc>
                    </w:tr>
                    <w:tr w:rsidR="0078270D" w:rsidRPr="00916ABC" w14:paraId="60E8928C" w14:textId="77777777" w:rsidTr="00E91E84">
                      <w:trPr>
                        <w:trHeight w:val="509"/>
                      </w:trPr>
                      <w:tc>
                        <w:tcPr>
                          <w:tcW w:w="4038" w:type="dxa"/>
                          <w:tcBorders>
                            <w:top w:val="single" w:sz="12"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46A79CDC" w14:textId="4BB5E748" w:rsidR="0078270D" w:rsidRPr="00916ABC" w:rsidRDefault="0078270D" w:rsidP="0078270D">
                          <w:pPr>
                            <w:jc w:val="right"/>
                            <w:rPr>
                              <w:rFonts w:eastAsia="Times New Roman" w:cs="Times New Roman"/>
                              <w:szCs w:val="20"/>
                              <w:shd w:val="clear" w:color="auto" w:fill="F2F2F2" w:themeFill="background1" w:themeFillShade="F2"/>
                              <w:lang w:eastAsia="en-GB"/>
                            </w:rPr>
                          </w:pPr>
                          <w:r>
                            <w:rPr>
                              <w:szCs w:val="20"/>
                              <w:lang w:eastAsia="en-GB"/>
                            </w:rPr>
                            <w:t>Article</w:t>
                          </w:r>
                          <w:r w:rsidR="00191A27">
                            <w:rPr>
                              <w:szCs w:val="20"/>
                              <w:lang w:eastAsia="en-GB"/>
                            </w:rPr>
                            <w:t xml:space="preserve"> Number</w:t>
                          </w:r>
                        </w:p>
                      </w:tc>
                      <w:sdt>
                        <w:sdtPr>
                          <w:rPr>
                            <w:lang w:eastAsia="en-GB"/>
                          </w:rPr>
                          <w:id w:val="1431237912"/>
                          <w:placeholder>
                            <w:docPart w:val="11E67508B8BC475DBC2C7EEF59F51C67"/>
                          </w:placeholder>
                          <w:showingPlcHdr/>
                        </w:sdtPr>
                        <w:sdtEndPr/>
                        <w:sdtContent>
                          <w:tc>
                            <w:tcPr>
                              <w:tcW w:w="5280" w:type="dxa"/>
                              <w:tcBorders>
                                <w:top w:val="single" w:sz="12" w:space="0" w:color="F2F2F2" w:themeColor="background1" w:themeShade="F2"/>
                                <w:left w:val="nil"/>
                                <w:bottom w:val="single" w:sz="8" w:space="0" w:color="F2F2F2" w:themeColor="background1" w:themeShade="F2"/>
                                <w:right w:val="single" w:sz="12" w:space="0" w:color="F2F2F2" w:themeColor="background1" w:themeShade="F2"/>
                              </w:tcBorders>
                              <w:vAlign w:val="center"/>
                            </w:tcPr>
                            <w:p w14:paraId="27396BC8" w14:textId="77777777" w:rsidR="0078270D" w:rsidRPr="00916ABC" w:rsidRDefault="0078270D" w:rsidP="0078270D">
                              <w:pPr>
                                <w:ind w:right="113"/>
                                <w:jc w:val="left"/>
                                <w:rPr>
                                  <w:szCs w:val="20"/>
                                  <w:lang w:eastAsia="en-GB"/>
                                </w:rPr>
                              </w:pPr>
                              <w:r w:rsidRPr="00916ABC">
                                <w:rPr>
                                  <w:color w:val="7F7F7F" w:themeColor="text1" w:themeTint="80"/>
                                  <w:lang w:eastAsia="en-GB"/>
                                </w:rPr>
                                <w:t>Enter text</w:t>
                              </w:r>
                            </w:p>
                          </w:tc>
                        </w:sdtContent>
                      </w:sdt>
                    </w:tr>
                    <w:tr w:rsidR="0078270D" w:rsidRPr="00916ABC" w14:paraId="72F38756" w14:textId="77777777" w:rsidTr="00E91E84">
                      <w:trPr>
                        <w:trHeight w:val="509"/>
                      </w:trPr>
                      <w:tc>
                        <w:tcPr>
                          <w:tcW w:w="403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54AFC38" w14:textId="271A915C" w:rsidR="00EC197D" w:rsidRPr="00EC197D" w:rsidRDefault="0078270D" w:rsidP="00EC197D">
                          <w:pPr>
                            <w:jc w:val="right"/>
                            <w:rPr>
                              <w:szCs w:val="20"/>
                              <w:lang w:eastAsia="en-GB"/>
                            </w:rPr>
                          </w:pPr>
                          <w:r>
                            <w:rPr>
                              <w:szCs w:val="20"/>
                              <w:lang w:eastAsia="en-GB"/>
                            </w:rPr>
                            <w:t>Paragraph</w:t>
                          </w:r>
                        </w:p>
                      </w:tc>
                      <w:tc>
                        <w:tcPr>
                          <w:tcW w:w="5280" w:type="dxa"/>
                          <w:tcBorders>
                            <w:top w:val="single" w:sz="8" w:space="0" w:color="F2F2F2" w:themeColor="background1" w:themeShade="F2"/>
                            <w:left w:val="nil"/>
                            <w:bottom w:val="single" w:sz="8" w:space="0" w:color="F2F2F2" w:themeColor="background1" w:themeShade="F2"/>
                            <w:right w:val="single" w:sz="12" w:space="0" w:color="F2F2F2" w:themeColor="background1" w:themeShade="F2"/>
                          </w:tcBorders>
                          <w:vAlign w:val="center"/>
                        </w:tcPr>
                        <w:p w14:paraId="38BAD7BF" w14:textId="77777777" w:rsidR="0078270D" w:rsidRPr="00916ABC" w:rsidRDefault="00BB703D" w:rsidP="0078270D">
                          <w:pPr>
                            <w:ind w:right="113"/>
                            <w:jc w:val="left"/>
                            <w:rPr>
                              <w:lang w:eastAsia="en-GB"/>
                            </w:rPr>
                          </w:pPr>
                          <w:sdt>
                            <w:sdtPr>
                              <w:rPr>
                                <w:lang w:eastAsia="en-GB"/>
                              </w:rPr>
                              <w:id w:val="247083984"/>
                              <w:placeholder>
                                <w:docPart w:val="C45C3CC8723B499188B2C0BAF3F24D7D"/>
                              </w:placeholder>
                              <w:showingPlcHdr/>
                            </w:sdtPr>
                            <w:sdtEndPr/>
                            <w:sdtContent>
                              <w:r w:rsidR="0078270D" w:rsidRPr="00916ABC">
                                <w:rPr>
                                  <w:color w:val="7F7F7F" w:themeColor="text1" w:themeTint="80"/>
                                  <w:lang w:eastAsia="en-GB"/>
                                </w:rPr>
                                <w:t>Enter text</w:t>
                              </w:r>
                            </w:sdtContent>
                          </w:sdt>
                          <w:r w:rsidR="0078270D" w:rsidDel="00FE4D31">
                            <w:rPr>
                              <w:lang w:eastAsia="en-GB"/>
                            </w:rPr>
                            <w:t xml:space="preserve"> </w:t>
                          </w:r>
                        </w:p>
                      </w:tc>
                    </w:tr>
                    <w:tr w:rsidR="0078270D" w:rsidRPr="00916ABC" w14:paraId="0D4A4D9A" w14:textId="77777777" w:rsidTr="00E91E84">
                      <w:trPr>
                        <w:trHeight w:val="509"/>
                      </w:trPr>
                      <w:tc>
                        <w:tcPr>
                          <w:tcW w:w="4038" w:type="dxa"/>
                          <w:tcBorders>
                            <w:top w:val="single" w:sz="8" w:space="0" w:color="FFFFFF" w:themeColor="background1"/>
                            <w:left w:val="nil"/>
                            <w:bottom w:val="single" w:sz="12" w:space="0" w:color="F2F2F2"/>
                            <w:right w:val="nil"/>
                          </w:tcBorders>
                          <w:shd w:val="clear" w:color="auto" w:fill="F2F2F2" w:themeFill="background1" w:themeFillShade="F2"/>
                          <w:vAlign w:val="center"/>
                        </w:tcPr>
                        <w:p w14:paraId="6956D2A7" w14:textId="77777777" w:rsidR="0078270D" w:rsidRDefault="0078270D" w:rsidP="0078270D">
                          <w:pPr>
                            <w:jc w:val="right"/>
                            <w:rPr>
                              <w:szCs w:val="20"/>
                              <w:lang w:eastAsia="en-GB"/>
                            </w:rPr>
                          </w:pPr>
                          <w:r w:rsidRPr="0078270D">
                            <w:rPr>
                              <w:szCs w:val="20"/>
                              <w:lang w:eastAsia="en-GB"/>
                            </w:rPr>
                            <w:t>Specific point of Regulation (EU) 2016/1011</w:t>
                          </w:r>
                        </w:p>
                        <w:p w14:paraId="039BDCFD" w14:textId="0222BA51" w:rsidR="00EC197D" w:rsidRPr="00916ABC" w:rsidRDefault="00EC197D" w:rsidP="0078270D">
                          <w:pPr>
                            <w:jc w:val="right"/>
                            <w:rPr>
                              <w:szCs w:val="20"/>
                              <w:lang w:eastAsia="en-GB"/>
                            </w:rPr>
                          </w:pPr>
                          <w:r w:rsidRPr="00EC197D">
                            <w:rPr>
                              <w:i/>
                              <w:iCs/>
                              <w:szCs w:val="20"/>
                              <w:lang w:eastAsia="en-GB"/>
                            </w:rPr>
                            <w:t>(</w:t>
                          </w:r>
                          <w:r w:rsidR="00E628DE" w:rsidRPr="00EC197D">
                            <w:rPr>
                              <w:i/>
                              <w:iCs/>
                              <w:szCs w:val="20"/>
                              <w:lang w:eastAsia="en-GB"/>
                            </w:rPr>
                            <w:t>If</w:t>
                          </w:r>
                          <w:r w:rsidRPr="00EC197D">
                            <w:rPr>
                              <w:i/>
                              <w:iCs/>
                              <w:szCs w:val="20"/>
                              <w:lang w:eastAsia="en-GB"/>
                            </w:rPr>
                            <w:t xml:space="preserve"> applicable)</w:t>
                          </w:r>
                        </w:p>
                      </w:tc>
                      <w:sdt>
                        <w:sdtPr>
                          <w:rPr>
                            <w:lang w:eastAsia="en-GB"/>
                          </w:rPr>
                          <w:id w:val="207993424"/>
                          <w:placeholder>
                            <w:docPart w:val="D446423C2E5B40459E414A8A76479048"/>
                          </w:placeholder>
                          <w:showingPlcHdr/>
                        </w:sdtPr>
                        <w:sdtEndPr/>
                        <w:sdtContent>
                          <w:tc>
                            <w:tcPr>
                              <w:tcW w:w="5280" w:type="dxa"/>
                              <w:tcBorders>
                                <w:top w:val="single" w:sz="8" w:space="0" w:color="F2F2F2" w:themeColor="background1" w:themeShade="F2"/>
                                <w:left w:val="nil"/>
                                <w:bottom w:val="single" w:sz="12" w:space="0" w:color="F2F2F2"/>
                                <w:right w:val="single" w:sz="12" w:space="0" w:color="F2F2F2" w:themeColor="background1" w:themeShade="F2"/>
                              </w:tcBorders>
                              <w:vAlign w:val="center"/>
                            </w:tcPr>
                            <w:p w14:paraId="0D799B5F" w14:textId="77777777" w:rsidR="0078270D" w:rsidRPr="00916ABC" w:rsidRDefault="0078270D" w:rsidP="0078270D">
                              <w:pPr>
                                <w:ind w:right="113"/>
                                <w:jc w:val="left"/>
                                <w:rPr>
                                  <w:szCs w:val="20"/>
                                  <w:lang w:eastAsia="en-GB"/>
                                </w:rPr>
                              </w:pPr>
                              <w:r w:rsidRPr="00916ABC">
                                <w:rPr>
                                  <w:color w:val="7F7F7F" w:themeColor="text1" w:themeTint="80"/>
                                  <w:lang w:eastAsia="en-GB"/>
                                </w:rPr>
                                <w:t>Enter text</w:t>
                              </w:r>
                            </w:p>
                          </w:tc>
                        </w:sdtContent>
                      </w:sdt>
                    </w:tr>
                    <w:tr w:rsidR="0078270D" w:rsidRPr="00916ABC" w14:paraId="4D7ABBD8" w14:textId="77777777" w:rsidTr="00E91E84">
                      <w:trPr>
                        <w:trHeight w:val="509"/>
                      </w:trPr>
                      <w:tc>
                        <w:tcPr>
                          <w:tcW w:w="4038" w:type="dxa"/>
                          <w:tcBorders>
                            <w:top w:val="single" w:sz="8" w:space="0" w:color="FFFFFF" w:themeColor="background1"/>
                            <w:left w:val="nil"/>
                            <w:bottom w:val="single" w:sz="12" w:space="0" w:color="F2F2F2"/>
                            <w:right w:val="nil"/>
                          </w:tcBorders>
                          <w:shd w:val="clear" w:color="auto" w:fill="F2F2F2" w:themeFill="background1" w:themeFillShade="F2"/>
                          <w:vAlign w:val="center"/>
                        </w:tcPr>
                        <w:p w14:paraId="37CF20D8" w14:textId="24651603" w:rsidR="0078270D" w:rsidRDefault="0078270D" w:rsidP="0078270D">
                          <w:pPr>
                            <w:jc w:val="right"/>
                            <w:rPr>
                              <w:szCs w:val="20"/>
                              <w:lang w:eastAsia="en-GB"/>
                            </w:rPr>
                          </w:pPr>
                          <w:r w:rsidRPr="0078270D">
                            <w:rPr>
                              <w:szCs w:val="20"/>
                              <w:lang w:eastAsia="en-GB"/>
                            </w:rPr>
                            <w:t>Full text of the provision</w:t>
                          </w:r>
                        </w:p>
                      </w:tc>
                      <w:sdt>
                        <w:sdtPr>
                          <w:rPr>
                            <w:lang w:eastAsia="en-GB"/>
                          </w:rPr>
                          <w:id w:val="367184685"/>
                          <w:placeholder>
                            <w:docPart w:val="5C18D29A94C64C5A895645074786EF02"/>
                          </w:placeholder>
                          <w:showingPlcHdr/>
                        </w:sdtPr>
                        <w:sdtEndPr/>
                        <w:sdtContent>
                          <w:tc>
                            <w:tcPr>
                              <w:tcW w:w="5280" w:type="dxa"/>
                              <w:tcBorders>
                                <w:top w:val="single" w:sz="8" w:space="0" w:color="F2F2F2" w:themeColor="background1" w:themeShade="F2"/>
                                <w:left w:val="nil"/>
                                <w:bottom w:val="single" w:sz="12" w:space="0" w:color="F2F2F2"/>
                                <w:right w:val="single" w:sz="12" w:space="0" w:color="F2F2F2" w:themeColor="background1" w:themeShade="F2"/>
                              </w:tcBorders>
                              <w:vAlign w:val="center"/>
                            </w:tcPr>
                            <w:p w14:paraId="202BDAEF" w14:textId="6AC85BCE" w:rsidR="0078270D" w:rsidRDefault="0078270D" w:rsidP="0078270D">
                              <w:pPr>
                                <w:ind w:right="113"/>
                                <w:jc w:val="left"/>
                                <w:rPr>
                                  <w:lang w:eastAsia="en-GB"/>
                                </w:rPr>
                              </w:pPr>
                              <w:r w:rsidRPr="00916ABC">
                                <w:rPr>
                                  <w:color w:val="7F7F7F" w:themeColor="text1" w:themeTint="80"/>
                                  <w:lang w:eastAsia="en-GB"/>
                                </w:rPr>
                                <w:t>Enter text</w:t>
                              </w:r>
                            </w:p>
                          </w:tc>
                        </w:sdtContent>
                      </w:sdt>
                    </w:tr>
                    <w:tr w:rsidR="0078270D" w:rsidRPr="00916ABC" w14:paraId="637E3614" w14:textId="77777777" w:rsidTr="00EC197D">
                      <w:trPr>
                        <w:trHeight w:val="6"/>
                      </w:trPr>
                      <w:tc>
                        <w:tcPr>
                          <w:tcW w:w="4038" w:type="dxa"/>
                          <w:tcBorders>
                            <w:top w:val="single" w:sz="12" w:space="0" w:color="F2F2F2"/>
                            <w:left w:val="nil"/>
                            <w:bottom w:val="single" w:sz="12" w:space="0" w:color="BFBFBF" w:themeColor="background1" w:themeShade="BF"/>
                            <w:right w:val="single" w:sz="8" w:space="0" w:color="FFFFFF" w:themeColor="background1"/>
                          </w:tcBorders>
                          <w:shd w:val="clear" w:color="auto" w:fill="auto"/>
                          <w:vAlign w:val="center"/>
                        </w:tcPr>
                        <w:p w14:paraId="768FC85C" w14:textId="77777777" w:rsidR="0078270D" w:rsidRPr="00916ABC" w:rsidRDefault="0078270D" w:rsidP="0078270D">
                          <w:pPr>
                            <w:jc w:val="right"/>
                            <w:rPr>
                              <w:sz w:val="16"/>
                              <w:szCs w:val="16"/>
                              <w:lang w:eastAsia="en-GB"/>
                            </w:rPr>
                          </w:pPr>
                        </w:p>
                      </w:tc>
                      <w:tc>
                        <w:tcPr>
                          <w:tcW w:w="5280" w:type="dxa"/>
                          <w:tcBorders>
                            <w:top w:val="single" w:sz="12" w:space="0" w:color="F2F2F2"/>
                            <w:left w:val="single" w:sz="8" w:space="0" w:color="FFFFFF" w:themeColor="background1"/>
                            <w:bottom w:val="single" w:sz="12" w:space="0" w:color="BFBFBF" w:themeColor="background1" w:themeShade="BF"/>
                            <w:right w:val="nil"/>
                          </w:tcBorders>
                          <w:shd w:val="clear" w:color="auto" w:fill="auto"/>
                          <w:vAlign w:val="center"/>
                        </w:tcPr>
                        <w:p w14:paraId="05067334" w14:textId="17F861AD" w:rsidR="0078270D" w:rsidRPr="00916ABC" w:rsidRDefault="00BB703D" w:rsidP="0078270D">
                          <w:pPr>
                            <w:ind w:right="113"/>
                            <w:jc w:val="left"/>
                            <w:rPr>
                              <w:sz w:val="16"/>
                              <w:szCs w:val="16"/>
                              <w:lang w:eastAsia="en-GB"/>
                            </w:rPr>
                          </w:pPr>
                        </w:p>
                      </w:tc>
                    </w:tr>
                  </w:tbl>
                </w:sdtContent>
              </w:sdt>
            </w:sdtContent>
          </w:sdt>
          <w:p w14:paraId="75194868" w14:textId="77777777" w:rsidR="0078270D" w:rsidRDefault="0078270D" w:rsidP="0078270D">
            <w:pPr>
              <w:spacing w:line="256" w:lineRule="auto"/>
              <w:ind w:right="113"/>
              <w:jc w:val="right"/>
              <w:rPr>
                <w:i/>
                <w:sz w:val="16"/>
                <w:szCs w:val="16"/>
              </w:rPr>
            </w:pPr>
            <w:r w:rsidRPr="00916ABC">
              <w:rPr>
                <w:i/>
                <w:sz w:val="16"/>
                <w:szCs w:val="16"/>
              </w:rPr>
              <w:t>(Add multiple as applicable)</w:t>
            </w:r>
          </w:p>
          <w:p w14:paraId="3165B044" w14:textId="05CF19B1" w:rsidR="00E91E84" w:rsidRDefault="00E91E84" w:rsidP="0078270D">
            <w:pPr>
              <w:spacing w:line="256" w:lineRule="auto"/>
              <w:ind w:right="113"/>
              <w:jc w:val="right"/>
              <w:rPr>
                <w:lang w:eastAsia="en-GB"/>
              </w:rPr>
            </w:pPr>
          </w:p>
        </w:tc>
      </w:tr>
      <w:tr w:rsidR="00612E06" w14:paraId="6F8F6659" w14:textId="77777777" w:rsidTr="00E91E84">
        <w:trPr>
          <w:trHeight w:val="680"/>
        </w:trPr>
        <w:tc>
          <w:tcPr>
            <w:tcW w:w="821"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tcMar>
              <w:top w:w="0" w:type="dxa"/>
              <w:left w:w="108" w:type="dxa"/>
              <w:bottom w:w="0" w:type="dxa"/>
              <w:right w:w="108" w:type="dxa"/>
            </w:tcMar>
            <w:vAlign w:val="center"/>
          </w:tcPr>
          <w:p w14:paraId="3ADEC292" w14:textId="77777777" w:rsidR="00612E06" w:rsidRDefault="00612E06" w:rsidP="00CB1283">
            <w:pPr>
              <w:pStyle w:val="Cell"/>
              <w:spacing w:line="256" w:lineRule="auto"/>
              <w:rPr>
                <w:lang w:eastAsia="en-US"/>
              </w:rPr>
            </w:pPr>
          </w:p>
        </w:tc>
        <w:tc>
          <w:tcPr>
            <w:tcW w:w="9704"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8" w:space="0" w:color="EAEAEA"/>
            </w:tcBorders>
            <w:shd w:val="clear" w:color="auto" w:fill="F2F2F2" w:themeFill="background1" w:themeFillShade="F2"/>
            <w:tcMar>
              <w:top w:w="0" w:type="dxa"/>
              <w:left w:w="108" w:type="dxa"/>
              <w:bottom w:w="0" w:type="dxa"/>
              <w:right w:w="108" w:type="dxa"/>
            </w:tcMar>
            <w:vAlign w:val="center"/>
            <w:hideMark/>
          </w:tcPr>
          <w:p w14:paraId="0080BDD4" w14:textId="112EF0D7" w:rsidR="00612E06" w:rsidRDefault="00612E06" w:rsidP="00E91E84">
            <w:pPr>
              <w:pStyle w:val="ListParagraph"/>
              <w:numPr>
                <w:ilvl w:val="0"/>
                <w:numId w:val="16"/>
              </w:numPr>
              <w:tabs>
                <w:tab w:val="left" w:pos="1487"/>
              </w:tabs>
              <w:spacing w:line="256" w:lineRule="auto"/>
              <w:ind w:left="1487" w:right="176" w:hanging="709"/>
              <w:rPr>
                <w:szCs w:val="20"/>
              </w:rPr>
            </w:pPr>
            <w:r w:rsidRPr="00EC197D">
              <w:rPr>
                <w:szCs w:val="20"/>
              </w:rPr>
              <w:t>For each provision</w:t>
            </w:r>
            <w:r w:rsidR="00FC0917">
              <w:rPr>
                <w:szCs w:val="20"/>
              </w:rPr>
              <w:t xml:space="preserve"> </w:t>
            </w:r>
            <w:r w:rsidR="00FC0917" w:rsidRPr="00E91E84">
              <w:rPr>
                <w:szCs w:val="20"/>
              </w:rPr>
              <w:t>included under point (i) of Section 2.1.3</w:t>
            </w:r>
            <w:r w:rsidRPr="00E91E84">
              <w:rPr>
                <w:szCs w:val="20"/>
              </w:rPr>
              <w:t>, the</w:t>
            </w:r>
            <w:r w:rsidRPr="00EC197D">
              <w:rPr>
                <w:szCs w:val="20"/>
              </w:rPr>
              <w:t xml:space="preserve"> reasons why it is appropriate for the administrator not to comply with that provision</w:t>
            </w:r>
            <w:r>
              <w:rPr>
                <w:szCs w:val="20"/>
              </w:rPr>
              <w:t>.</w:t>
            </w:r>
          </w:p>
          <w:p w14:paraId="65FF1B0C" w14:textId="77777777" w:rsidR="00612E06" w:rsidRDefault="00612E06" w:rsidP="00EC7F2D">
            <w:pPr>
              <w:pStyle w:val="ListParagraph"/>
              <w:spacing w:line="256" w:lineRule="auto"/>
              <w:ind w:left="1080" w:right="176"/>
              <w:rPr>
                <w:szCs w:val="20"/>
              </w:rPr>
            </w:pPr>
          </w:p>
          <w:p w14:paraId="0C31DA46" w14:textId="72CDFD85" w:rsidR="00612E06" w:rsidRDefault="00612E06" w:rsidP="00CB1283">
            <w:pPr>
              <w:spacing w:line="256" w:lineRule="auto"/>
              <w:ind w:right="113"/>
              <w:jc w:val="left"/>
              <w:rPr>
                <w:lang w:eastAsia="en-GB"/>
              </w:rPr>
            </w:pPr>
            <w:r w:rsidRPr="00EC7F2D">
              <w:rPr>
                <w:i/>
                <w:iCs/>
                <w:szCs w:val="20"/>
              </w:rPr>
              <w:t xml:space="preserve">Note: For each provision, insert a specific, </w:t>
            </w:r>
            <w:r w:rsidR="00E91E84" w:rsidRPr="00EC7F2D">
              <w:rPr>
                <w:i/>
                <w:iCs/>
                <w:szCs w:val="20"/>
              </w:rPr>
              <w:t>detailed,</w:t>
            </w:r>
            <w:r w:rsidRPr="00EC7F2D">
              <w:rPr>
                <w:i/>
                <w:iCs/>
                <w:szCs w:val="20"/>
              </w:rPr>
              <w:t xml:space="preserve"> and clear explanation of why it is appropriate for the administrator not to comply with the provision, </w:t>
            </w:r>
            <w:proofErr w:type="gramStart"/>
            <w:r w:rsidRPr="00EC7F2D">
              <w:rPr>
                <w:i/>
                <w:iCs/>
                <w:szCs w:val="20"/>
              </w:rPr>
              <w:t>taking into account</w:t>
            </w:r>
            <w:proofErr w:type="gramEnd"/>
            <w:r w:rsidRPr="00EC7F2D">
              <w:rPr>
                <w:i/>
                <w:iCs/>
                <w:szCs w:val="20"/>
              </w:rPr>
              <w:t xml:space="preserve"> the nature and impact of the benchmark or benchmarks and the size of the administrator</w:t>
            </w:r>
            <w:r>
              <w:rPr>
                <w:i/>
                <w:iCs/>
                <w:szCs w:val="20"/>
              </w:rPr>
              <w:t>.</w:t>
            </w:r>
          </w:p>
        </w:tc>
      </w:tr>
      <w:tr w:rsidR="00612E06" w14:paraId="5891D7CC" w14:textId="77777777" w:rsidTr="00E91E84">
        <w:trPr>
          <w:trHeight w:val="680"/>
        </w:trPr>
        <w:tc>
          <w:tcPr>
            <w:tcW w:w="821" w:type="dxa"/>
            <w:tcBorders>
              <w:top w:val="single" w:sz="12" w:space="0" w:color="F2F2F2" w:themeColor="background1" w:themeShade="F2"/>
              <w:left w:val="nil"/>
              <w:bottom w:val="single" w:sz="8" w:space="0" w:color="EAEAEA"/>
              <w:right w:val="single" w:sz="12" w:space="0" w:color="FFFFFF" w:themeColor="background1"/>
            </w:tcBorders>
            <w:shd w:val="clear" w:color="auto" w:fill="F2F2F2" w:themeFill="background1" w:themeFillShade="F2"/>
            <w:tcMar>
              <w:top w:w="0" w:type="dxa"/>
              <w:left w:w="108" w:type="dxa"/>
              <w:bottom w:w="0" w:type="dxa"/>
              <w:right w:w="108" w:type="dxa"/>
            </w:tcMar>
            <w:vAlign w:val="center"/>
          </w:tcPr>
          <w:p w14:paraId="78E5481A" w14:textId="77777777" w:rsidR="00612E06" w:rsidRDefault="00612E06" w:rsidP="00CB1283">
            <w:pPr>
              <w:pStyle w:val="Cell"/>
              <w:spacing w:line="256" w:lineRule="auto"/>
              <w:rPr>
                <w:lang w:eastAsia="en-US"/>
              </w:rPr>
            </w:pPr>
          </w:p>
        </w:tc>
        <w:tc>
          <w:tcPr>
            <w:tcW w:w="9704" w:type="dxa"/>
            <w:gridSpan w:val="3"/>
            <w:tcBorders>
              <w:top w:val="single" w:sz="12" w:space="0" w:color="F2F2F2" w:themeColor="background1" w:themeShade="F2"/>
              <w:left w:val="single" w:sz="12" w:space="0" w:color="FFFFFF" w:themeColor="background1"/>
              <w:bottom w:val="single" w:sz="8" w:space="0" w:color="EAEAEA"/>
              <w:right w:val="single" w:sz="8" w:space="0" w:color="EAEAEA"/>
            </w:tcBorders>
            <w:shd w:val="clear" w:color="auto" w:fill="auto"/>
            <w:tcMar>
              <w:top w:w="0" w:type="dxa"/>
              <w:left w:w="108" w:type="dxa"/>
              <w:bottom w:w="0" w:type="dxa"/>
              <w:right w:w="108" w:type="dxa"/>
            </w:tcMar>
            <w:vAlign w:val="center"/>
          </w:tcPr>
          <w:p w14:paraId="0670C130" w14:textId="09288246" w:rsidR="00612E06" w:rsidRDefault="00612E06" w:rsidP="00612E06">
            <w:pPr>
              <w:spacing w:line="256" w:lineRule="auto"/>
              <w:ind w:right="176"/>
              <w:rPr>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78"/>
            </w:tblGrid>
            <w:sdt>
              <w:sdtPr>
                <w:rPr>
                  <w:lang w:eastAsia="en-GB"/>
                </w:rPr>
                <w:id w:val="-349409807"/>
                <w15:repeatingSection/>
              </w:sdtPr>
              <w:sdtEndPr/>
              <w:sdtContent>
                <w:sdt>
                  <w:sdtPr>
                    <w:rPr>
                      <w:lang w:eastAsia="en-GB"/>
                    </w:rPr>
                    <w:id w:val="-1658071232"/>
                    <w:placeholder>
                      <w:docPart w:val="DefaultPlaceholder_-1854013435"/>
                    </w:placeholder>
                    <w15:repeatingSectionItem/>
                  </w:sdtPr>
                  <w:sdtEndPr/>
                  <w:sdtContent>
                    <w:tr w:rsidR="00612E06" w14:paraId="61FED267" w14:textId="77777777" w:rsidTr="00612E06">
                      <w:sdt>
                        <w:sdtPr>
                          <w:rPr>
                            <w:lang w:eastAsia="en-GB"/>
                          </w:rPr>
                          <w:id w:val="749310849"/>
                          <w:placeholder>
                            <w:docPart w:val="E098894CBAA945098AFC0A4B7954F017"/>
                          </w:placeholder>
                          <w:showingPlcHdr/>
                        </w:sdtPr>
                        <w:sdtEndPr/>
                        <w:sdtContent>
                          <w:tc>
                            <w:tcPr>
                              <w:tcW w:w="9478" w:type="dxa"/>
                            </w:tcPr>
                            <w:p w14:paraId="31854D9A" w14:textId="407C24A6" w:rsidR="00612E06" w:rsidRDefault="00612E06" w:rsidP="00612E06">
                              <w:pPr>
                                <w:spacing w:line="256" w:lineRule="auto"/>
                                <w:ind w:right="176"/>
                                <w:rPr>
                                  <w:lang w:eastAsia="en-GB"/>
                                </w:rPr>
                              </w:pPr>
                              <w:r>
                                <w:rPr>
                                  <w:rStyle w:val="PlaceholderText"/>
                                </w:rPr>
                                <w:t>E</w:t>
                              </w:r>
                              <w:r w:rsidRPr="009D45BC">
                                <w:rPr>
                                  <w:rStyle w:val="PlaceholderText"/>
                                </w:rPr>
                                <w:t xml:space="preserve">nter </w:t>
                              </w:r>
                              <w:r>
                                <w:rPr>
                                  <w:rStyle w:val="PlaceholderText"/>
                                </w:rPr>
                                <w:t>t</w:t>
                              </w:r>
                              <w:r w:rsidRPr="009D45BC">
                                <w:rPr>
                                  <w:rStyle w:val="PlaceholderText"/>
                                </w:rPr>
                                <w:t>ext</w:t>
                              </w:r>
                            </w:p>
                          </w:tc>
                        </w:sdtContent>
                      </w:sdt>
                    </w:tr>
                  </w:sdtContent>
                </w:sdt>
              </w:sdtContent>
            </w:sdt>
          </w:tbl>
          <w:p w14:paraId="0F0BF3BA" w14:textId="0519AD1A" w:rsidR="00612E06" w:rsidRPr="00612E06" w:rsidRDefault="00612E06" w:rsidP="00612E06">
            <w:pPr>
              <w:spacing w:line="256" w:lineRule="auto"/>
              <w:ind w:right="176"/>
              <w:jc w:val="right"/>
              <w:rPr>
                <w:szCs w:val="20"/>
              </w:rPr>
            </w:pPr>
            <w:r w:rsidRPr="00916ABC">
              <w:rPr>
                <w:i/>
                <w:sz w:val="16"/>
                <w:szCs w:val="16"/>
              </w:rPr>
              <w:t>(Add multiple as applicable)</w:t>
            </w:r>
          </w:p>
        </w:tc>
      </w:tr>
    </w:tbl>
    <w:p w14:paraId="6B566A00" w14:textId="77777777" w:rsidR="002762E6" w:rsidRDefault="002762E6" w:rsidP="00AE7BD5">
      <w:pPr>
        <w:spacing w:after="160" w:line="259" w:lineRule="auto"/>
        <w:contextualSpacing w:val="0"/>
        <w:jc w:val="left"/>
      </w:pPr>
    </w:p>
    <w:sectPr w:rsidR="002762E6" w:rsidSect="0078270D">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6EFCF" w14:textId="77777777" w:rsidR="00EE43C0" w:rsidRDefault="00EE43C0" w:rsidP="009E0B89">
      <w:r>
        <w:separator/>
      </w:r>
    </w:p>
  </w:endnote>
  <w:endnote w:type="continuationSeparator" w:id="0">
    <w:p w14:paraId="1285EDB1" w14:textId="77777777" w:rsidR="00EE43C0" w:rsidRDefault="00EE43C0" w:rsidP="009E0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20B0403030403020204"/>
    <w:charset w:val="00"/>
    <w:family w:val="swiss"/>
    <w:notTrueType/>
    <w:pitch w:val="variable"/>
    <w:sig w:usb0="A00002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FDD61" w14:textId="5E762AD5" w:rsidR="00BB703D" w:rsidRPr="00BB703D" w:rsidRDefault="00BB703D">
    <w:pPr>
      <w:pStyle w:val="Footer"/>
      <w:rPr>
        <w:sz w:val="18"/>
        <w:szCs w:val="18"/>
      </w:rPr>
    </w:pPr>
    <w:r w:rsidRPr="00BB703D">
      <w:rPr>
        <w:sz w:val="18"/>
        <w:szCs w:val="18"/>
      </w:rPr>
      <w:t>Document ID: AX3</w:t>
    </w:r>
    <w:r>
      <w:rPr>
        <w:sz w:val="18"/>
        <w:szCs w:val="18"/>
      </w:rPr>
      <w:t>6</w:t>
    </w:r>
    <w:r w:rsidRPr="00BB703D">
      <w:rPr>
        <w:sz w:val="18"/>
        <w:szCs w:val="18"/>
      </w:rPr>
      <w:t>_V1.0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9C4AE" w14:textId="77777777" w:rsidR="00EE43C0" w:rsidRDefault="00EE43C0" w:rsidP="009E0B89">
      <w:r>
        <w:separator/>
      </w:r>
    </w:p>
  </w:footnote>
  <w:footnote w:type="continuationSeparator" w:id="0">
    <w:p w14:paraId="178ABE5A" w14:textId="77777777" w:rsidR="00EE43C0" w:rsidRDefault="00EE43C0" w:rsidP="009E0B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88CB9" w14:textId="5A46AE4D" w:rsidR="004C1861" w:rsidRDefault="004C1861">
    <w:pPr>
      <w:pStyle w:val="Header"/>
    </w:pPr>
    <w:r>
      <w:rPr>
        <w:noProof/>
      </w:rPr>
      <mc:AlternateContent>
        <mc:Choice Requires="wps">
          <w:drawing>
            <wp:anchor distT="0" distB="0" distL="114300" distR="114300" simplePos="0" relativeHeight="251659264" behindDoc="0" locked="0" layoutInCell="0" allowOverlap="1" wp14:anchorId="6499A5F3" wp14:editId="7894BF79">
              <wp:simplePos x="0" y="0"/>
              <wp:positionH relativeFrom="page">
                <wp:posOffset>0</wp:posOffset>
              </wp:positionH>
              <wp:positionV relativeFrom="page">
                <wp:posOffset>190500</wp:posOffset>
              </wp:positionV>
              <wp:extent cx="7560310" cy="255270"/>
              <wp:effectExtent l="0" t="0" r="0" b="11430"/>
              <wp:wrapNone/>
              <wp:docPr id="1" name="MSIPCMa02949e993bafd9b4e21b6a3" descr="{&quot;HashCode&quot;:-56417527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68BB28" w14:textId="05AE599D" w:rsidR="004C1861" w:rsidRPr="004C1861" w:rsidRDefault="004C1861" w:rsidP="004C1861">
                          <w:pPr>
                            <w:jc w:val="right"/>
                            <w:rPr>
                              <w:color w:val="000000"/>
                              <w:sz w:val="22"/>
                            </w:rPr>
                          </w:pPr>
                          <w:r w:rsidRPr="004C1861">
                            <w:rPr>
                              <w:color w:val="000000"/>
                              <w:sz w:val="22"/>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499A5F3" id="_x0000_t202" coordsize="21600,21600" o:spt="202" path="m,l,21600r21600,l21600,xe">
              <v:stroke joinstyle="miter"/>
              <v:path gradientshapeok="t" o:connecttype="rect"/>
            </v:shapetype>
            <v:shape id="MSIPCMa02949e993bafd9b4e21b6a3" o:spid="_x0000_s1026" type="#_x0000_t202" alt="{&quot;HashCode&quot;:-564175275,&quot;Height&quot;:841.0,&quot;Width&quot;:595.0,&quot;Placement&quot;:&quot;Header&quot;,&quot;Index&quot;:&quot;Primary&quot;,&quot;Section&quot;:1,&quot;Top&quot;:0.0,&quot;Left&quot;:0.0}" style="position:absolute;left:0;text-align:left;margin-left:0;margin-top:15pt;width:595.3pt;height:20.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" o:allowincell="f" filled="f" stroked="f" strokeweight=".5pt">
              <v:textbox inset=",0,20pt,0">
                <w:txbxContent>
                  <w:p w14:paraId="6268BB28" w14:textId="05AE599D" w:rsidR="004C1861" w:rsidRPr="004C1861" w:rsidRDefault="004C1861" w:rsidP="004C1861">
                    <w:pPr>
                      <w:jc w:val="right"/>
                      <w:rPr>
                        <w:color w:val="000000"/>
                        <w:sz w:val="22"/>
                      </w:rPr>
                    </w:pPr>
                    <w:r w:rsidRPr="004C1861">
                      <w:rPr>
                        <w:color w:val="000000"/>
                        <w:sz w:val="22"/>
                      </w:rPr>
                      <w:t>MFSA-CONFIDENTIAL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501"/>
    <w:multiLevelType w:val="multilevel"/>
    <w:tmpl w:val="0A8E41E2"/>
    <w:lvl w:ilvl="0">
      <w:start w:val="1"/>
      <w:numFmt w:val="decimal"/>
      <w:pStyle w:val="Master1"/>
      <w:suff w:val="nothing"/>
      <w:lvlText w:val="Section %1 - "/>
      <w:lvlJc w:val="left"/>
      <w:pPr>
        <w:ind w:left="0" w:firstLine="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0" w:firstLine="0"/>
      </w:pPr>
      <w:rPr>
        <w:rFonts w:hint="default"/>
        <w:b w:val="0"/>
        <w:bCs w:val="0"/>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568"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pPr>
        <w:ind w:left="0"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26F0C5D"/>
    <w:multiLevelType w:val="hybridMultilevel"/>
    <w:tmpl w:val="29D067B8"/>
    <w:lvl w:ilvl="0" w:tplc="8AA0B5D4">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5675FA7"/>
    <w:multiLevelType w:val="hybridMultilevel"/>
    <w:tmpl w:val="3F7A77CC"/>
    <w:lvl w:ilvl="0" w:tplc="3718DDE6">
      <w:start w:val="5"/>
      <w:numFmt w:val="bullet"/>
      <w:lvlText w:val="-"/>
      <w:lvlJc w:val="left"/>
      <w:pPr>
        <w:ind w:left="720" w:hanging="360"/>
      </w:pPr>
      <w:rPr>
        <w:rFonts w:ascii="Myriad Pro Light" w:eastAsia="Times New Roman" w:hAnsi="Myriad Pro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4C93F66"/>
    <w:multiLevelType w:val="hybridMultilevel"/>
    <w:tmpl w:val="FE603F6E"/>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EF917BD"/>
    <w:multiLevelType w:val="hybridMultilevel"/>
    <w:tmpl w:val="14E614E0"/>
    <w:lvl w:ilvl="0" w:tplc="A11428CA">
      <w:start w:val="1"/>
      <w:numFmt w:val="decimal"/>
      <w:lvlText w:val="%1."/>
      <w:lvlJc w:val="left"/>
      <w:pPr>
        <w:ind w:left="523" w:hanging="360"/>
      </w:pPr>
      <w:rPr>
        <w:rFonts w:hint="default"/>
      </w:rPr>
    </w:lvl>
    <w:lvl w:ilvl="1" w:tplc="08090019" w:tentative="1">
      <w:start w:val="1"/>
      <w:numFmt w:val="lowerLetter"/>
      <w:lvlText w:val="%2."/>
      <w:lvlJc w:val="left"/>
      <w:pPr>
        <w:ind w:left="1243" w:hanging="360"/>
      </w:pPr>
    </w:lvl>
    <w:lvl w:ilvl="2" w:tplc="0809001B" w:tentative="1">
      <w:start w:val="1"/>
      <w:numFmt w:val="lowerRoman"/>
      <w:lvlText w:val="%3."/>
      <w:lvlJc w:val="right"/>
      <w:pPr>
        <w:ind w:left="1963" w:hanging="180"/>
      </w:pPr>
    </w:lvl>
    <w:lvl w:ilvl="3" w:tplc="0809000F" w:tentative="1">
      <w:start w:val="1"/>
      <w:numFmt w:val="decimal"/>
      <w:lvlText w:val="%4."/>
      <w:lvlJc w:val="left"/>
      <w:pPr>
        <w:ind w:left="2683" w:hanging="360"/>
      </w:pPr>
    </w:lvl>
    <w:lvl w:ilvl="4" w:tplc="08090019" w:tentative="1">
      <w:start w:val="1"/>
      <w:numFmt w:val="lowerLetter"/>
      <w:lvlText w:val="%5."/>
      <w:lvlJc w:val="left"/>
      <w:pPr>
        <w:ind w:left="3403" w:hanging="360"/>
      </w:pPr>
    </w:lvl>
    <w:lvl w:ilvl="5" w:tplc="0809001B" w:tentative="1">
      <w:start w:val="1"/>
      <w:numFmt w:val="lowerRoman"/>
      <w:lvlText w:val="%6."/>
      <w:lvlJc w:val="right"/>
      <w:pPr>
        <w:ind w:left="4123" w:hanging="180"/>
      </w:pPr>
    </w:lvl>
    <w:lvl w:ilvl="6" w:tplc="0809000F" w:tentative="1">
      <w:start w:val="1"/>
      <w:numFmt w:val="decimal"/>
      <w:lvlText w:val="%7."/>
      <w:lvlJc w:val="left"/>
      <w:pPr>
        <w:ind w:left="4843" w:hanging="360"/>
      </w:pPr>
    </w:lvl>
    <w:lvl w:ilvl="7" w:tplc="08090019" w:tentative="1">
      <w:start w:val="1"/>
      <w:numFmt w:val="lowerLetter"/>
      <w:lvlText w:val="%8."/>
      <w:lvlJc w:val="left"/>
      <w:pPr>
        <w:ind w:left="5563" w:hanging="360"/>
      </w:pPr>
    </w:lvl>
    <w:lvl w:ilvl="8" w:tplc="0809001B" w:tentative="1">
      <w:start w:val="1"/>
      <w:numFmt w:val="lowerRoman"/>
      <w:lvlText w:val="%9."/>
      <w:lvlJc w:val="right"/>
      <w:pPr>
        <w:ind w:left="6283" w:hanging="180"/>
      </w:pPr>
    </w:lvl>
  </w:abstractNum>
  <w:abstractNum w:abstractNumId="6" w15:restartNumberingAfterBreak="0">
    <w:nsid w:val="5034153C"/>
    <w:multiLevelType w:val="hybridMultilevel"/>
    <w:tmpl w:val="9F04C778"/>
    <w:lvl w:ilvl="0" w:tplc="AB44FC98">
      <w:start w:val="1"/>
      <w:numFmt w:val="bullet"/>
      <w:lvlText w:val=""/>
      <w:lvlJc w:val="left"/>
      <w:pPr>
        <w:ind w:left="883" w:hanging="360"/>
      </w:pPr>
      <w:rPr>
        <w:rFonts w:ascii="Wingdings" w:hAnsi="Wingdings" w:hint="default"/>
      </w:rPr>
    </w:lvl>
    <w:lvl w:ilvl="1" w:tplc="08090003" w:tentative="1">
      <w:start w:val="1"/>
      <w:numFmt w:val="bullet"/>
      <w:lvlText w:val="o"/>
      <w:lvlJc w:val="left"/>
      <w:pPr>
        <w:ind w:left="1603" w:hanging="360"/>
      </w:pPr>
      <w:rPr>
        <w:rFonts w:ascii="Courier New" w:hAnsi="Courier New" w:cs="Courier New" w:hint="default"/>
      </w:rPr>
    </w:lvl>
    <w:lvl w:ilvl="2" w:tplc="08090005" w:tentative="1">
      <w:start w:val="1"/>
      <w:numFmt w:val="bullet"/>
      <w:lvlText w:val=""/>
      <w:lvlJc w:val="left"/>
      <w:pPr>
        <w:ind w:left="2323" w:hanging="360"/>
      </w:pPr>
      <w:rPr>
        <w:rFonts w:ascii="Wingdings" w:hAnsi="Wingdings" w:hint="default"/>
      </w:rPr>
    </w:lvl>
    <w:lvl w:ilvl="3" w:tplc="08090001" w:tentative="1">
      <w:start w:val="1"/>
      <w:numFmt w:val="bullet"/>
      <w:lvlText w:val=""/>
      <w:lvlJc w:val="left"/>
      <w:pPr>
        <w:ind w:left="3043" w:hanging="360"/>
      </w:pPr>
      <w:rPr>
        <w:rFonts w:ascii="Symbol" w:hAnsi="Symbol" w:hint="default"/>
      </w:rPr>
    </w:lvl>
    <w:lvl w:ilvl="4" w:tplc="08090003" w:tentative="1">
      <w:start w:val="1"/>
      <w:numFmt w:val="bullet"/>
      <w:lvlText w:val="o"/>
      <w:lvlJc w:val="left"/>
      <w:pPr>
        <w:ind w:left="3763" w:hanging="360"/>
      </w:pPr>
      <w:rPr>
        <w:rFonts w:ascii="Courier New" w:hAnsi="Courier New" w:cs="Courier New" w:hint="default"/>
      </w:rPr>
    </w:lvl>
    <w:lvl w:ilvl="5" w:tplc="08090005" w:tentative="1">
      <w:start w:val="1"/>
      <w:numFmt w:val="bullet"/>
      <w:lvlText w:val=""/>
      <w:lvlJc w:val="left"/>
      <w:pPr>
        <w:ind w:left="4483" w:hanging="360"/>
      </w:pPr>
      <w:rPr>
        <w:rFonts w:ascii="Wingdings" w:hAnsi="Wingdings" w:hint="default"/>
      </w:rPr>
    </w:lvl>
    <w:lvl w:ilvl="6" w:tplc="08090001" w:tentative="1">
      <w:start w:val="1"/>
      <w:numFmt w:val="bullet"/>
      <w:lvlText w:val=""/>
      <w:lvlJc w:val="left"/>
      <w:pPr>
        <w:ind w:left="5203" w:hanging="360"/>
      </w:pPr>
      <w:rPr>
        <w:rFonts w:ascii="Symbol" w:hAnsi="Symbol" w:hint="default"/>
      </w:rPr>
    </w:lvl>
    <w:lvl w:ilvl="7" w:tplc="08090003" w:tentative="1">
      <w:start w:val="1"/>
      <w:numFmt w:val="bullet"/>
      <w:lvlText w:val="o"/>
      <w:lvlJc w:val="left"/>
      <w:pPr>
        <w:ind w:left="5923" w:hanging="360"/>
      </w:pPr>
      <w:rPr>
        <w:rFonts w:ascii="Courier New" w:hAnsi="Courier New" w:cs="Courier New" w:hint="default"/>
      </w:rPr>
    </w:lvl>
    <w:lvl w:ilvl="8" w:tplc="08090005" w:tentative="1">
      <w:start w:val="1"/>
      <w:numFmt w:val="bullet"/>
      <w:lvlText w:val=""/>
      <w:lvlJc w:val="left"/>
      <w:pPr>
        <w:ind w:left="6643" w:hanging="360"/>
      </w:pPr>
      <w:rPr>
        <w:rFonts w:ascii="Wingdings" w:hAnsi="Wingdings" w:hint="default"/>
      </w:rPr>
    </w:lvl>
  </w:abstractNum>
  <w:abstractNum w:abstractNumId="7" w15:restartNumberingAfterBreak="0">
    <w:nsid w:val="77275FFF"/>
    <w:multiLevelType w:val="hybridMultilevel"/>
    <w:tmpl w:val="27B8134C"/>
    <w:lvl w:ilvl="0" w:tplc="E11A5256">
      <w:numFmt w:val="bullet"/>
      <w:lvlText w:val="-"/>
      <w:lvlJc w:val="left"/>
      <w:pPr>
        <w:ind w:left="883" w:hanging="360"/>
      </w:pPr>
      <w:rPr>
        <w:rFonts w:ascii="Myriad Pro Light" w:eastAsia="Times New Roman" w:hAnsi="Myriad Pro Light" w:cs="Times New Roman" w:hint="default"/>
      </w:rPr>
    </w:lvl>
    <w:lvl w:ilvl="1" w:tplc="08090003" w:tentative="1">
      <w:start w:val="1"/>
      <w:numFmt w:val="bullet"/>
      <w:lvlText w:val="o"/>
      <w:lvlJc w:val="left"/>
      <w:pPr>
        <w:ind w:left="1603" w:hanging="360"/>
      </w:pPr>
      <w:rPr>
        <w:rFonts w:ascii="Courier New" w:hAnsi="Courier New" w:cs="Courier New" w:hint="default"/>
      </w:rPr>
    </w:lvl>
    <w:lvl w:ilvl="2" w:tplc="08090005" w:tentative="1">
      <w:start w:val="1"/>
      <w:numFmt w:val="bullet"/>
      <w:lvlText w:val=""/>
      <w:lvlJc w:val="left"/>
      <w:pPr>
        <w:ind w:left="2323" w:hanging="360"/>
      </w:pPr>
      <w:rPr>
        <w:rFonts w:ascii="Wingdings" w:hAnsi="Wingdings" w:hint="default"/>
      </w:rPr>
    </w:lvl>
    <w:lvl w:ilvl="3" w:tplc="08090001" w:tentative="1">
      <w:start w:val="1"/>
      <w:numFmt w:val="bullet"/>
      <w:lvlText w:val=""/>
      <w:lvlJc w:val="left"/>
      <w:pPr>
        <w:ind w:left="3043" w:hanging="360"/>
      </w:pPr>
      <w:rPr>
        <w:rFonts w:ascii="Symbol" w:hAnsi="Symbol" w:hint="default"/>
      </w:rPr>
    </w:lvl>
    <w:lvl w:ilvl="4" w:tplc="08090003" w:tentative="1">
      <w:start w:val="1"/>
      <w:numFmt w:val="bullet"/>
      <w:lvlText w:val="o"/>
      <w:lvlJc w:val="left"/>
      <w:pPr>
        <w:ind w:left="3763" w:hanging="360"/>
      </w:pPr>
      <w:rPr>
        <w:rFonts w:ascii="Courier New" w:hAnsi="Courier New" w:cs="Courier New" w:hint="default"/>
      </w:rPr>
    </w:lvl>
    <w:lvl w:ilvl="5" w:tplc="08090005" w:tentative="1">
      <w:start w:val="1"/>
      <w:numFmt w:val="bullet"/>
      <w:lvlText w:val=""/>
      <w:lvlJc w:val="left"/>
      <w:pPr>
        <w:ind w:left="4483" w:hanging="360"/>
      </w:pPr>
      <w:rPr>
        <w:rFonts w:ascii="Wingdings" w:hAnsi="Wingdings" w:hint="default"/>
      </w:rPr>
    </w:lvl>
    <w:lvl w:ilvl="6" w:tplc="08090001" w:tentative="1">
      <w:start w:val="1"/>
      <w:numFmt w:val="bullet"/>
      <w:lvlText w:val=""/>
      <w:lvlJc w:val="left"/>
      <w:pPr>
        <w:ind w:left="5203" w:hanging="360"/>
      </w:pPr>
      <w:rPr>
        <w:rFonts w:ascii="Symbol" w:hAnsi="Symbol" w:hint="default"/>
      </w:rPr>
    </w:lvl>
    <w:lvl w:ilvl="7" w:tplc="08090003" w:tentative="1">
      <w:start w:val="1"/>
      <w:numFmt w:val="bullet"/>
      <w:lvlText w:val="o"/>
      <w:lvlJc w:val="left"/>
      <w:pPr>
        <w:ind w:left="5923" w:hanging="360"/>
      </w:pPr>
      <w:rPr>
        <w:rFonts w:ascii="Courier New" w:hAnsi="Courier New" w:cs="Courier New" w:hint="default"/>
      </w:rPr>
    </w:lvl>
    <w:lvl w:ilvl="8" w:tplc="08090005" w:tentative="1">
      <w:start w:val="1"/>
      <w:numFmt w:val="bullet"/>
      <w:lvlText w:val=""/>
      <w:lvlJc w:val="left"/>
      <w:pPr>
        <w:ind w:left="6643" w:hanging="360"/>
      </w:pPr>
      <w:rPr>
        <w:rFonts w:ascii="Wingdings" w:hAnsi="Wingdings" w:hint="default"/>
      </w:rPr>
    </w:lvl>
  </w:abstractNum>
  <w:num w:numId="1" w16cid:durableId="1906377303">
    <w:abstractNumId w:val="3"/>
  </w:num>
  <w:num w:numId="2" w16cid:durableId="1608779135">
    <w:abstractNumId w:val="3"/>
  </w:num>
  <w:num w:numId="3" w16cid:durableId="570427902">
    <w:abstractNumId w:val="3"/>
  </w:num>
  <w:num w:numId="4" w16cid:durableId="2052529904">
    <w:abstractNumId w:val="3"/>
  </w:num>
  <w:num w:numId="5" w16cid:durableId="543441979">
    <w:abstractNumId w:val="3"/>
  </w:num>
  <w:num w:numId="6" w16cid:durableId="470899633">
    <w:abstractNumId w:val="3"/>
  </w:num>
  <w:num w:numId="7" w16cid:durableId="1927886934">
    <w:abstractNumId w:val="3"/>
  </w:num>
  <w:num w:numId="8" w16cid:durableId="24870561">
    <w:abstractNumId w:val="3"/>
  </w:num>
  <w:num w:numId="9" w16cid:durableId="73598411">
    <w:abstractNumId w:val="3"/>
  </w:num>
  <w:num w:numId="10" w16cid:durableId="1785080370">
    <w:abstractNumId w:val="3"/>
  </w:num>
  <w:num w:numId="11" w16cid:durableId="217521966">
    <w:abstractNumId w:val="5"/>
  </w:num>
  <w:num w:numId="12" w16cid:durableId="1782532956">
    <w:abstractNumId w:val="0"/>
  </w:num>
  <w:num w:numId="13" w16cid:durableId="1801608512">
    <w:abstractNumId w:val="6"/>
  </w:num>
  <w:num w:numId="14" w16cid:durableId="12849209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8951563">
    <w:abstractNumId w:val="4"/>
  </w:num>
  <w:num w:numId="16" w16cid:durableId="294336044">
    <w:abstractNumId w:val="1"/>
  </w:num>
  <w:num w:numId="17" w16cid:durableId="2100128615">
    <w:abstractNumId w:val="2"/>
  </w:num>
  <w:num w:numId="18" w16cid:durableId="396129628">
    <w:abstractNumId w:val="0"/>
  </w:num>
  <w:num w:numId="19" w16cid:durableId="10627516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forms" w:enforcement="1" w:cryptProviderType="rsaAES" w:cryptAlgorithmClass="hash" w:cryptAlgorithmType="typeAny" w:cryptAlgorithmSid="14" w:cryptSpinCount="100000" w:hash="G5BLrrvEeCrc1ljul8SHj42jcHMEzRZUqB+QY1+o6sDA4Q4UWkBuqmwDGghsQhzESFUrCEB/e51Hibm1F2s2/Q==" w:salt="2XyQlLxOBf/LWDLhfuxcJ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861"/>
    <w:rsid w:val="00005F0C"/>
    <w:rsid w:val="00027FBE"/>
    <w:rsid w:val="00037F32"/>
    <w:rsid w:val="00097CFF"/>
    <w:rsid w:val="0013480E"/>
    <w:rsid w:val="00191A27"/>
    <w:rsid w:val="00224F11"/>
    <w:rsid w:val="002762E6"/>
    <w:rsid w:val="002D2318"/>
    <w:rsid w:val="00313BF7"/>
    <w:rsid w:val="003636A6"/>
    <w:rsid w:val="0036587E"/>
    <w:rsid w:val="003C2ACF"/>
    <w:rsid w:val="00465458"/>
    <w:rsid w:val="0049517E"/>
    <w:rsid w:val="004C1861"/>
    <w:rsid w:val="0051310B"/>
    <w:rsid w:val="005206FB"/>
    <w:rsid w:val="0055284E"/>
    <w:rsid w:val="00557645"/>
    <w:rsid w:val="005C3940"/>
    <w:rsid w:val="005E10F0"/>
    <w:rsid w:val="00612E06"/>
    <w:rsid w:val="006329F5"/>
    <w:rsid w:val="0078270D"/>
    <w:rsid w:val="007C2872"/>
    <w:rsid w:val="007E2420"/>
    <w:rsid w:val="007F42CC"/>
    <w:rsid w:val="008979F8"/>
    <w:rsid w:val="00920BD6"/>
    <w:rsid w:val="009E0B89"/>
    <w:rsid w:val="00AE7BD5"/>
    <w:rsid w:val="00B64D48"/>
    <w:rsid w:val="00BB703D"/>
    <w:rsid w:val="00C434CF"/>
    <w:rsid w:val="00C9069B"/>
    <w:rsid w:val="00CB1283"/>
    <w:rsid w:val="00CD166C"/>
    <w:rsid w:val="00D47F73"/>
    <w:rsid w:val="00E628DE"/>
    <w:rsid w:val="00E91E84"/>
    <w:rsid w:val="00EA4EBC"/>
    <w:rsid w:val="00EC197D"/>
    <w:rsid w:val="00EC7F2D"/>
    <w:rsid w:val="00EE43C0"/>
    <w:rsid w:val="00FC0917"/>
    <w:rsid w:val="00FE6C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9931B"/>
  <w15:chartTrackingRefBased/>
  <w15:docId w15:val="{D578EAB4-9248-4990-9C88-5DBB46DD6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70D"/>
    <w:pPr>
      <w:spacing w:after="0" w:line="240" w:lineRule="auto"/>
      <w:contextualSpacing/>
      <w:jc w:val="both"/>
    </w:pPr>
    <w:rPr>
      <w:rFonts w:ascii="Myriad Pro Light" w:hAnsi="Myriad Pro Light"/>
      <w:color w:val="001038"/>
      <w:sz w:val="20"/>
      <w:szCs w:val="22"/>
    </w:rPr>
  </w:style>
  <w:style w:type="paragraph" w:styleId="Heading1">
    <w:name w:val="heading 1"/>
    <w:basedOn w:val="Normal"/>
    <w:next w:val="Normal"/>
    <w:link w:val="Heading1Char"/>
    <w:uiPriority w:val="9"/>
    <w:qFormat/>
    <w:rsid w:val="00C9069B"/>
    <w:pPr>
      <w:keepNext/>
      <w:keepLines/>
      <w:spacing w:before="320" w:after="80"/>
      <w:jc w:val="center"/>
      <w:outlineLvl w:val="0"/>
    </w:pPr>
    <w:rPr>
      <w:rFonts w:asciiTheme="majorHAnsi" w:eastAsiaTheme="majorEastAsia" w:hAnsiTheme="majorHAnsi" w:cstheme="majorBidi"/>
      <w:sz w:val="40"/>
      <w:szCs w:val="40"/>
    </w:rPr>
  </w:style>
  <w:style w:type="paragraph" w:styleId="Heading2">
    <w:name w:val="heading 2"/>
    <w:basedOn w:val="Normal"/>
    <w:next w:val="Normal"/>
    <w:link w:val="Heading2Char"/>
    <w:uiPriority w:val="9"/>
    <w:unhideWhenUsed/>
    <w:qFormat/>
    <w:rsid w:val="009E0B89"/>
    <w:pPr>
      <w:keepNext/>
      <w:keepLines/>
      <w:spacing w:before="160" w:after="40"/>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9E0B89"/>
    <w:pPr>
      <w:keepNext/>
      <w:keepLines/>
      <w:spacing w:before="160"/>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unhideWhenUsed/>
    <w:qFormat/>
    <w:rsid w:val="009E0B89"/>
    <w:pPr>
      <w:keepNext/>
      <w:keepLines/>
      <w:spacing w:before="8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unhideWhenUsed/>
    <w:qFormat/>
    <w:rsid w:val="009E0B89"/>
    <w:pPr>
      <w:keepNext/>
      <w:keepLines/>
      <w:spacing w:before="4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unhideWhenUsed/>
    <w:qFormat/>
    <w:rsid w:val="009E0B89"/>
    <w:pPr>
      <w:keepNext/>
      <w:keepLines/>
      <w:spacing w:before="4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unhideWhenUsed/>
    <w:qFormat/>
    <w:rsid w:val="009E0B89"/>
    <w:pPr>
      <w:keepNext/>
      <w:keepLines/>
      <w:spacing w:before="4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unhideWhenUsed/>
    <w:qFormat/>
    <w:rsid w:val="009E0B89"/>
    <w:pPr>
      <w:keepNext/>
      <w:keepLines/>
      <w:spacing w:before="40"/>
      <w:outlineLvl w:val="7"/>
    </w:pPr>
    <w:rPr>
      <w:rFonts w:asciiTheme="majorHAnsi" w:eastAsiaTheme="majorEastAsia" w:hAnsiTheme="majorHAnsi" w:cstheme="majorBidi"/>
      <w:i/>
      <w:iCs/>
      <w:sz w:val="22"/>
    </w:rPr>
  </w:style>
  <w:style w:type="paragraph" w:styleId="Heading9">
    <w:name w:val="heading 9"/>
    <w:basedOn w:val="Normal"/>
    <w:next w:val="Normal"/>
    <w:link w:val="Heading9Char"/>
    <w:uiPriority w:val="9"/>
    <w:unhideWhenUsed/>
    <w:qFormat/>
    <w:rsid w:val="009E0B89"/>
    <w:pPr>
      <w:keepNext/>
      <w:keepLines/>
      <w:spacing w:before="4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0B89"/>
    <w:pPr>
      <w:spacing w:after="0" w:line="240" w:lineRule="auto"/>
    </w:pPr>
  </w:style>
  <w:style w:type="character" w:customStyle="1" w:styleId="Heading1Char">
    <w:name w:val="Heading 1 Char"/>
    <w:basedOn w:val="DefaultParagraphFont"/>
    <w:link w:val="Heading1"/>
    <w:uiPriority w:val="9"/>
    <w:rsid w:val="00C9069B"/>
    <w:rPr>
      <w:rFonts w:asciiTheme="majorHAnsi" w:eastAsiaTheme="majorEastAsia" w:hAnsiTheme="majorHAnsi" w:cstheme="majorBidi"/>
      <w:color w:val="001038"/>
      <w:sz w:val="40"/>
      <w:szCs w:val="40"/>
    </w:rPr>
  </w:style>
  <w:style w:type="character" w:customStyle="1" w:styleId="Heading2Char">
    <w:name w:val="Heading 2 Char"/>
    <w:basedOn w:val="DefaultParagraphFont"/>
    <w:link w:val="Heading2"/>
    <w:uiPriority w:val="9"/>
    <w:rsid w:val="009E0B89"/>
    <w:rPr>
      <w:rFonts w:asciiTheme="majorHAnsi" w:eastAsiaTheme="majorEastAsia" w:hAnsiTheme="majorHAnsi" w:cstheme="majorBidi"/>
      <w:sz w:val="32"/>
      <w:szCs w:val="32"/>
    </w:rPr>
  </w:style>
  <w:style w:type="paragraph" w:styleId="Title">
    <w:name w:val="Title"/>
    <w:basedOn w:val="Normal"/>
    <w:next w:val="Normal"/>
    <w:link w:val="TitleChar"/>
    <w:uiPriority w:val="10"/>
    <w:qFormat/>
    <w:rsid w:val="009E0B89"/>
    <w:pPr>
      <w:pBdr>
        <w:top w:val="single" w:sz="6" w:space="8" w:color="191919" w:themeColor="accent3"/>
        <w:bottom w:val="single" w:sz="6" w:space="8" w:color="191919" w:themeColor="accent3"/>
      </w:pBdr>
      <w:spacing w:after="400"/>
      <w:jc w:val="center"/>
    </w:pPr>
    <w:rPr>
      <w:rFonts w:asciiTheme="majorHAnsi" w:eastAsiaTheme="majorEastAsia" w:hAnsiTheme="majorHAnsi" w:cstheme="majorBidi"/>
      <w:caps/>
      <w:color w:val="001038" w:themeColor="text2"/>
      <w:spacing w:val="30"/>
      <w:sz w:val="72"/>
      <w:szCs w:val="72"/>
    </w:rPr>
  </w:style>
  <w:style w:type="character" w:customStyle="1" w:styleId="TitleChar">
    <w:name w:val="Title Char"/>
    <w:basedOn w:val="DefaultParagraphFont"/>
    <w:link w:val="Title"/>
    <w:uiPriority w:val="10"/>
    <w:rsid w:val="009E0B89"/>
    <w:rPr>
      <w:rFonts w:asciiTheme="majorHAnsi" w:eastAsiaTheme="majorEastAsia" w:hAnsiTheme="majorHAnsi" w:cstheme="majorBidi"/>
      <w:caps/>
      <w:color w:val="001038" w:themeColor="text2"/>
      <w:spacing w:val="30"/>
      <w:sz w:val="72"/>
      <w:szCs w:val="72"/>
    </w:rPr>
  </w:style>
  <w:style w:type="paragraph" w:styleId="Subtitle">
    <w:name w:val="Subtitle"/>
    <w:basedOn w:val="Normal"/>
    <w:next w:val="Normal"/>
    <w:link w:val="SubtitleChar"/>
    <w:uiPriority w:val="11"/>
    <w:qFormat/>
    <w:rsid w:val="009E0B89"/>
    <w:pPr>
      <w:numPr>
        <w:ilvl w:val="1"/>
      </w:numPr>
      <w:jc w:val="center"/>
    </w:pPr>
    <w:rPr>
      <w:color w:val="001038" w:themeColor="text2"/>
      <w:sz w:val="28"/>
      <w:szCs w:val="28"/>
    </w:rPr>
  </w:style>
  <w:style w:type="character" w:customStyle="1" w:styleId="SubtitleChar">
    <w:name w:val="Subtitle Char"/>
    <w:basedOn w:val="DefaultParagraphFont"/>
    <w:link w:val="Subtitle"/>
    <w:uiPriority w:val="11"/>
    <w:rsid w:val="009E0B89"/>
    <w:rPr>
      <w:color w:val="001038" w:themeColor="text2"/>
      <w:sz w:val="28"/>
      <w:szCs w:val="28"/>
    </w:rPr>
  </w:style>
  <w:style w:type="character" w:styleId="SubtleEmphasis">
    <w:name w:val="Subtle Emphasis"/>
    <w:basedOn w:val="DefaultParagraphFont"/>
    <w:uiPriority w:val="19"/>
    <w:qFormat/>
    <w:rsid w:val="009E0B89"/>
    <w:rPr>
      <w:i/>
      <w:iCs/>
      <w:color w:val="595959" w:themeColor="text1" w:themeTint="A6"/>
    </w:rPr>
  </w:style>
  <w:style w:type="character" w:styleId="Emphasis">
    <w:name w:val="Emphasis"/>
    <w:basedOn w:val="DefaultParagraphFont"/>
    <w:uiPriority w:val="20"/>
    <w:qFormat/>
    <w:rsid w:val="009E0B89"/>
    <w:rPr>
      <w:i/>
      <w:iCs/>
      <w:color w:val="000000" w:themeColor="text1"/>
    </w:rPr>
  </w:style>
  <w:style w:type="character" w:styleId="IntenseEmphasis">
    <w:name w:val="Intense Emphasis"/>
    <w:basedOn w:val="DefaultParagraphFont"/>
    <w:uiPriority w:val="21"/>
    <w:qFormat/>
    <w:rsid w:val="009E0B89"/>
    <w:rPr>
      <w:b/>
      <w:bCs/>
      <w:i/>
      <w:iCs/>
      <w:color w:val="auto"/>
    </w:rPr>
  </w:style>
  <w:style w:type="character" w:styleId="Strong">
    <w:name w:val="Strong"/>
    <w:basedOn w:val="DefaultParagraphFont"/>
    <w:uiPriority w:val="22"/>
    <w:qFormat/>
    <w:rsid w:val="009E0B89"/>
    <w:rPr>
      <w:b/>
      <w:bCs/>
    </w:rPr>
  </w:style>
  <w:style w:type="paragraph" w:styleId="Quote">
    <w:name w:val="Quote"/>
    <w:basedOn w:val="Normal"/>
    <w:next w:val="Normal"/>
    <w:link w:val="QuoteChar"/>
    <w:uiPriority w:val="29"/>
    <w:qFormat/>
    <w:rsid w:val="009E0B89"/>
    <w:pPr>
      <w:spacing w:before="160"/>
      <w:ind w:left="720" w:right="720"/>
      <w:jc w:val="center"/>
    </w:pPr>
    <w:rPr>
      <w:i/>
      <w:iCs/>
      <w:color w:val="121212" w:themeColor="accent3" w:themeShade="BF"/>
      <w:sz w:val="24"/>
      <w:szCs w:val="24"/>
    </w:rPr>
  </w:style>
  <w:style w:type="character" w:customStyle="1" w:styleId="QuoteChar">
    <w:name w:val="Quote Char"/>
    <w:basedOn w:val="DefaultParagraphFont"/>
    <w:link w:val="Quote"/>
    <w:uiPriority w:val="29"/>
    <w:rsid w:val="009E0B89"/>
    <w:rPr>
      <w:i/>
      <w:iCs/>
      <w:color w:val="121212" w:themeColor="accent3" w:themeShade="BF"/>
      <w:sz w:val="24"/>
      <w:szCs w:val="24"/>
    </w:rPr>
  </w:style>
  <w:style w:type="paragraph" w:styleId="IntenseQuote">
    <w:name w:val="Intense Quote"/>
    <w:basedOn w:val="Normal"/>
    <w:next w:val="Normal"/>
    <w:link w:val="IntenseQuoteChar"/>
    <w:uiPriority w:val="30"/>
    <w:qFormat/>
    <w:rsid w:val="009E0B89"/>
    <w:pPr>
      <w:spacing w:before="160" w:line="276" w:lineRule="auto"/>
      <w:ind w:left="936" w:right="936"/>
      <w:jc w:val="center"/>
    </w:pPr>
    <w:rPr>
      <w:rFonts w:asciiTheme="majorHAnsi" w:eastAsiaTheme="majorEastAsia" w:hAnsiTheme="majorHAnsi" w:cstheme="majorBidi"/>
      <w:caps/>
      <w:color w:val="D3A270" w:themeColor="accent1" w:themeShade="BF"/>
      <w:sz w:val="28"/>
      <w:szCs w:val="28"/>
    </w:rPr>
  </w:style>
  <w:style w:type="character" w:customStyle="1" w:styleId="IntenseQuoteChar">
    <w:name w:val="Intense Quote Char"/>
    <w:basedOn w:val="DefaultParagraphFont"/>
    <w:link w:val="IntenseQuote"/>
    <w:uiPriority w:val="30"/>
    <w:rsid w:val="009E0B89"/>
    <w:rPr>
      <w:rFonts w:asciiTheme="majorHAnsi" w:eastAsiaTheme="majorEastAsia" w:hAnsiTheme="majorHAnsi" w:cstheme="majorBidi"/>
      <w:caps/>
      <w:color w:val="D3A270" w:themeColor="accent1" w:themeShade="BF"/>
      <w:sz w:val="28"/>
      <w:szCs w:val="28"/>
    </w:rPr>
  </w:style>
  <w:style w:type="character" w:styleId="SubtleReference">
    <w:name w:val="Subtle Reference"/>
    <w:basedOn w:val="DefaultParagraphFont"/>
    <w:uiPriority w:val="31"/>
    <w:qFormat/>
    <w:rsid w:val="009E0B8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E0B89"/>
    <w:rPr>
      <w:b/>
      <w:bCs/>
      <w:caps w:val="0"/>
      <w:smallCaps/>
      <w:color w:val="auto"/>
      <w:spacing w:val="0"/>
      <w:u w:val="single"/>
    </w:rPr>
  </w:style>
  <w:style w:type="character" w:styleId="BookTitle">
    <w:name w:val="Book Title"/>
    <w:basedOn w:val="DefaultParagraphFont"/>
    <w:uiPriority w:val="33"/>
    <w:qFormat/>
    <w:rsid w:val="009E0B89"/>
    <w:rPr>
      <w:b/>
      <w:bCs/>
      <w:caps w:val="0"/>
      <w:smallCaps/>
      <w:spacing w:val="0"/>
    </w:rPr>
  </w:style>
  <w:style w:type="paragraph" w:styleId="ListParagraph">
    <w:name w:val="List Paragraph"/>
    <w:basedOn w:val="Normal"/>
    <w:link w:val="ListParagraphChar"/>
    <w:uiPriority w:val="34"/>
    <w:qFormat/>
    <w:rsid w:val="006329F5"/>
    <w:pPr>
      <w:ind w:left="720"/>
    </w:pPr>
  </w:style>
  <w:style w:type="character" w:customStyle="1" w:styleId="Heading3Char">
    <w:name w:val="Heading 3 Char"/>
    <w:basedOn w:val="DefaultParagraphFont"/>
    <w:link w:val="Heading3"/>
    <w:uiPriority w:val="9"/>
    <w:rsid w:val="009E0B8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rsid w:val="009E0B8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rsid w:val="009E0B8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rsid w:val="009E0B8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rsid w:val="009E0B8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rsid w:val="009E0B8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rsid w:val="009E0B89"/>
    <w:rPr>
      <w:b/>
      <w:bCs/>
      <w:i/>
      <w:iCs/>
    </w:rPr>
  </w:style>
  <w:style w:type="paragraph" w:styleId="Caption">
    <w:name w:val="caption"/>
    <w:basedOn w:val="Normal"/>
    <w:next w:val="Normal"/>
    <w:uiPriority w:val="35"/>
    <w:semiHidden/>
    <w:unhideWhenUsed/>
    <w:qFormat/>
    <w:rsid w:val="009E0B89"/>
    <w:rPr>
      <w:b/>
      <w:bCs/>
      <w:color w:val="404040" w:themeColor="text1" w:themeTint="BF"/>
      <w:sz w:val="16"/>
      <w:szCs w:val="16"/>
    </w:rPr>
  </w:style>
  <w:style w:type="paragraph" w:styleId="TOCHeading">
    <w:name w:val="TOC Heading"/>
    <w:basedOn w:val="Heading1"/>
    <w:next w:val="Normal"/>
    <w:uiPriority w:val="39"/>
    <w:semiHidden/>
    <w:unhideWhenUsed/>
    <w:qFormat/>
    <w:rsid w:val="009E0B89"/>
    <w:pPr>
      <w:outlineLvl w:val="9"/>
    </w:pPr>
  </w:style>
  <w:style w:type="paragraph" w:styleId="Header">
    <w:name w:val="header"/>
    <w:basedOn w:val="Normal"/>
    <w:link w:val="HeaderChar"/>
    <w:uiPriority w:val="99"/>
    <w:unhideWhenUsed/>
    <w:rsid w:val="004C1861"/>
    <w:pPr>
      <w:tabs>
        <w:tab w:val="center" w:pos="4513"/>
        <w:tab w:val="right" w:pos="9026"/>
      </w:tabs>
    </w:pPr>
  </w:style>
  <w:style w:type="character" w:customStyle="1" w:styleId="HeaderChar">
    <w:name w:val="Header Char"/>
    <w:basedOn w:val="DefaultParagraphFont"/>
    <w:link w:val="Header"/>
    <w:uiPriority w:val="99"/>
    <w:rsid w:val="004C1861"/>
  </w:style>
  <w:style w:type="paragraph" w:styleId="Footer">
    <w:name w:val="footer"/>
    <w:basedOn w:val="Normal"/>
    <w:link w:val="FooterChar"/>
    <w:uiPriority w:val="99"/>
    <w:unhideWhenUsed/>
    <w:rsid w:val="004C1861"/>
    <w:pPr>
      <w:tabs>
        <w:tab w:val="center" w:pos="4513"/>
        <w:tab w:val="right" w:pos="9026"/>
      </w:tabs>
    </w:pPr>
  </w:style>
  <w:style w:type="character" w:customStyle="1" w:styleId="FooterChar">
    <w:name w:val="Footer Char"/>
    <w:basedOn w:val="DefaultParagraphFont"/>
    <w:link w:val="Footer"/>
    <w:uiPriority w:val="99"/>
    <w:rsid w:val="004C1861"/>
  </w:style>
  <w:style w:type="character" w:styleId="PlaceholderText">
    <w:name w:val="Placeholder Text"/>
    <w:basedOn w:val="DefaultParagraphFont"/>
    <w:uiPriority w:val="99"/>
    <w:rsid w:val="004C1861"/>
    <w:rPr>
      <w:color w:val="808080"/>
    </w:rPr>
  </w:style>
  <w:style w:type="paragraph" w:customStyle="1" w:styleId="Cell">
    <w:name w:val="Cell"/>
    <w:basedOn w:val="Normal"/>
    <w:link w:val="CellChar"/>
    <w:qFormat/>
    <w:rsid w:val="004C1861"/>
    <w:pPr>
      <w:jc w:val="center"/>
    </w:pPr>
    <w:rPr>
      <w:szCs w:val="20"/>
      <w:lang w:eastAsia="en-GB"/>
    </w:rPr>
  </w:style>
  <w:style w:type="character" w:customStyle="1" w:styleId="CellChar">
    <w:name w:val="Cell Char"/>
    <w:basedOn w:val="DefaultParagraphFont"/>
    <w:link w:val="Cell"/>
    <w:rsid w:val="004C1861"/>
    <w:rPr>
      <w:rFonts w:ascii="Myriad Pro Light" w:hAnsi="Myriad Pro Light"/>
      <w:color w:val="001038"/>
      <w:sz w:val="20"/>
      <w:szCs w:val="20"/>
      <w:lang w:eastAsia="en-GB"/>
    </w:rPr>
  </w:style>
  <w:style w:type="paragraph" w:styleId="FootnoteText">
    <w:name w:val="footnote text"/>
    <w:basedOn w:val="Normal"/>
    <w:link w:val="FootnoteTextChar"/>
    <w:uiPriority w:val="99"/>
    <w:semiHidden/>
    <w:unhideWhenUsed/>
    <w:rsid w:val="004C1861"/>
    <w:rPr>
      <w:szCs w:val="20"/>
    </w:rPr>
  </w:style>
  <w:style w:type="character" w:customStyle="1" w:styleId="FootnoteTextChar">
    <w:name w:val="Footnote Text Char"/>
    <w:basedOn w:val="DefaultParagraphFont"/>
    <w:link w:val="FootnoteText"/>
    <w:uiPriority w:val="99"/>
    <w:semiHidden/>
    <w:rsid w:val="004C1861"/>
    <w:rPr>
      <w:rFonts w:ascii="Myriad Pro Light" w:hAnsi="Myriad Pro Light"/>
      <w:color w:val="001038"/>
      <w:sz w:val="20"/>
      <w:szCs w:val="20"/>
    </w:rPr>
  </w:style>
  <w:style w:type="character" w:styleId="FootnoteReference">
    <w:name w:val="footnote reference"/>
    <w:basedOn w:val="DefaultParagraphFont"/>
    <w:uiPriority w:val="99"/>
    <w:semiHidden/>
    <w:unhideWhenUsed/>
    <w:rsid w:val="004C1861"/>
    <w:rPr>
      <w:vertAlign w:val="superscript"/>
    </w:rPr>
  </w:style>
  <w:style w:type="character" w:styleId="Hyperlink">
    <w:name w:val="Hyperlink"/>
    <w:basedOn w:val="DefaultParagraphFont"/>
    <w:uiPriority w:val="99"/>
    <w:unhideWhenUsed/>
    <w:rsid w:val="004C1861"/>
    <w:rPr>
      <w:color w:val="0563C1" w:themeColor="hyperlink"/>
      <w:u w:val="single"/>
    </w:rPr>
  </w:style>
  <w:style w:type="paragraph" w:customStyle="1" w:styleId="Master1">
    <w:name w:val="Master1"/>
    <w:basedOn w:val="Normal"/>
    <w:next w:val="Normal"/>
    <w:qFormat/>
    <w:rsid w:val="004C1861"/>
    <w:pPr>
      <w:numPr>
        <w:numId w:val="12"/>
      </w:numPr>
      <w:ind w:right="-141"/>
      <w:jc w:val="left"/>
    </w:pPr>
    <w:rPr>
      <w:rFonts w:eastAsia="Times New Roman" w:cs="Times New Roman"/>
      <w:b/>
      <w:bCs/>
      <w:sz w:val="24"/>
      <w:szCs w:val="20"/>
      <w:lang w:eastAsia="en-GB"/>
    </w:rPr>
  </w:style>
  <w:style w:type="paragraph" w:customStyle="1" w:styleId="Master2">
    <w:name w:val="Master2"/>
    <w:basedOn w:val="Normal"/>
    <w:next w:val="Normal"/>
    <w:qFormat/>
    <w:rsid w:val="004C1861"/>
    <w:pPr>
      <w:numPr>
        <w:ilvl w:val="1"/>
        <w:numId w:val="12"/>
      </w:numPr>
      <w:jc w:val="center"/>
    </w:pPr>
    <w:rPr>
      <w:b/>
      <w:color w:val="FFFFFF" w:themeColor="background1"/>
      <w:lang w:eastAsia="en-GB"/>
    </w:rPr>
  </w:style>
  <w:style w:type="paragraph" w:customStyle="1" w:styleId="Master3">
    <w:name w:val="Master3"/>
    <w:basedOn w:val="Master2"/>
    <w:next w:val="Normal"/>
    <w:qFormat/>
    <w:rsid w:val="0078270D"/>
    <w:pPr>
      <w:numPr>
        <w:ilvl w:val="2"/>
      </w:numPr>
      <w:ind w:left="0" w:right="-9"/>
      <w:outlineLvl w:val="1"/>
    </w:pPr>
  </w:style>
  <w:style w:type="paragraph" w:customStyle="1" w:styleId="Master4">
    <w:name w:val="Master4"/>
    <w:basedOn w:val="Master3"/>
    <w:next w:val="Normal"/>
    <w:qFormat/>
    <w:rsid w:val="004C1861"/>
    <w:pPr>
      <w:numPr>
        <w:ilvl w:val="3"/>
      </w:numPr>
    </w:pPr>
  </w:style>
  <w:style w:type="character" w:customStyle="1" w:styleId="ListParagraphChar">
    <w:name w:val="List Paragraph Char"/>
    <w:basedOn w:val="DefaultParagraphFont"/>
    <w:link w:val="ListParagraph"/>
    <w:uiPriority w:val="34"/>
    <w:locked/>
    <w:rsid w:val="004C1861"/>
  </w:style>
  <w:style w:type="character" w:customStyle="1" w:styleId="ui-provider">
    <w:name w:val="ui-provider"/>
    <w:basedOn w:val="DefaultParagraphFont"/>
    <w:rsid w:val="004C1861"/>
  </w:style>
  <w:style w:type="paragraph" w:customStyle="1" w:styleId="tbl-txt">
    <w:name w:val="tbl-txt"/>
    <w:basedOn w:val="Normal"/>
    <w:rsid w:val="002762E6"/>
    <w:pPr>
      <w:spacing w:before="100" w:beforeAutospacing="1" w:after="100" w:afterAutospacing="1"/>
      <w:contextualSpacing w:val="0"/>
      <w:jc w:val="left"/>
    </w:pPr>
    <w:rPr>
      <w:rFonts w:ascii="Times New Roman" w:eastAsia="Times New Roman" w:hAnsi="Times New Roman" w:cs="Times New Roman"/>
      <w:color w:val="auto"/>
      <w:sz w:val="24"/>
      <w:szCs w:val="24"/>
      <w:lang w:eastAsia="en-GB"/>
    </w:rPr>
  </w:style>
  <w:style w:type="character" w:customStyle="1" w:styleId="italic">
    <w:name w:val="italic"/>
    <w:basedOn w:val="DefaultParagraphFont"/>
    <w:rsid w:val="002762E6"/>
  </w:style>
  <w:style w:type="paragraph" w:customStyle="1" w:styleId="Normal1">
    <w:name w:val="Normal1"/>
    <w:basedOn w:val="Normal"/>
    <w:rsid w:val="002762E6"/>
    <w:pPr>
      <w:spacing w:before="100" w:beforeAutospacing="1" w:after="100" w:afterAutospacing="1"/>
      <w:contextualSpacing w:val="0"/>
      <w:jc w:val="left"/>
    </w:pPr>
    <w:rPr>
      <w:rFonts w:ascii="Times New Roman" w:eastAsia="Times New Roman" w:hAnsi="Times New Roman" w:cs="Times New Roman"/>
      <w:color w:val="auto"/>
      <w:sz w:val="24"/>
      <w:szCs w:val="24"/>
      <w:lang w:eastAsia="en-GB"/>
    </w:rPr>
  </w:style>
  <w:style w:type="table" w:styleId="TableGrid">
    <w:name w:val="Table Grid"/>
    <w:basedOn w:val="TableNormal"/>
    <w:uiPriority w:val="39"/>
    <w:rsid w:val="00313BF7"/>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12E06"/>
    <w:rPr>
      <w:sz w:val="16"/>
      <w:szCs w:val="16"/>
    </w:rPr>
  </w:style>
  <w:style w:type="paragraph" w:styleId="CommentText">
    <w:name w:val="annotation text"/>
    <w:basedOn w:val="Normal"/>
    <w:link w:val="CommentTextChar"/>
    <w:uiPriority w:val="99"/>
    <w:semiHidden/>
    <w:unhideWhenUsed/>
    <w:rsid w:val="00612E06"/>
    <w:rPr>
      <w:szCs w:val="20"/>
    </w:rPr>
  </w:style>
  <w:style w:type="character" w:customStyle="1" w:styleId="CommentTextChar">
    <w:name w:val="Comment Text Char"/>
    <w:basedOn w:val="DefaultParagraphFont"/>
    <w:link w:val="CommentText"/>
    <w:uiPriority w:val="99"/>
    <w:semiHidden/>
    <w:rsid w:val="00612E06"/>
    <w:rPr>
      <w:rFonts w:ascii="Myriad Pro Light" w:hAnsi="Myriad Pro Light"/>
      <w:color w:val="001038"/>
      <w:sz w:val="20"/>
      <w:szCs w:val="20"/>
    </w:rPr>
  </w:style>
  <w:style w:type="paragraph" w:styleId="CommentSubject">
    <w:name w:val="annotation subject"/>
    <w:basedOn w:val="CommentText"/>
    <w:next w:val="CommentText"/>
    <w:link w:val="CommentSubjectChar"/>
    <w:uiPriority w:val="99"/>
    <w:semiHidden/>
    <w:unhideWhenUsed/>
    <w:rsid w:val="002D2318"/>
    <w:rPr>
      <w:b/>
      <w:bCs/>
    </w:rPr>
  </w:style>
  <w:style w:type="character" w:customStyle="1" w:styleId="CommentSubjectChar">
    <w:name w:val="Comment Subject Char"/>
    <w:basedOn w:val="CommentTextChar"/>
    <w:link w:val="CommentSubject"/>
    <w:uiPriority w:val="99"/>
    <w:semiHidden/>
    <w:rsid w:val="002D2318"/>
    <w:rPr>
      <w:rFonts w:ascii="Myriad Pro Light" w:hAnsi="Myriad Pro Light"/>
      <w:b/>
      <w:bCs/>
      <w:color w:val="00103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6330">
      <w:bodyDiv w:val="1"/>
      <w:marLeft w:val="0"/>
      <w:marRight w:val="0"/>
      <w:marTop w:val="0"/>
      <w:marBottom w:val="0"/>
      <w:divBdr>
        <w:top w:val="none" w:sz="0" w:space="0" w:color="auto"/>
        <w:left w:val="none" w:sz="0" w:space="0" w:color="auto"/>
        <w:bottom w:val="none" w:sz="0" w:space="0" w:color="auto"/>
        <w:right w:val="none" w:sz="0" w:space="0" w:color="auto"/>
      </w:divBdr>
    </w:div>
    <w:div w:id="337315641">
      <w:bodyDiv w:val="1"/>
      <w:marLeft w:val="0"/>
      <w:marRight w:val="0"/>
      <w:marTop w:val="0"/>
      <w:marBottom w:val="0"/>
      <w:divBdr>
        <w:top w:val="none" w:sz="0" w:space="0" w:color="auto"/>
        <w:left w:val="none" w:sz="0" w:space="0" w:color="auto"/>
        <w:bottom w:val="none" w:sz="0" w:space="0" w:color="auto"/>
        <w:right w:val="none" w:sz="0" w:space="0" w:color="auto"/>
      </w:divBdr>
    </w:div>
    <w:div w:id="744109673">
      <w:bodyDiv w:val="1"/>
      <w:marLeft w:val="0"/>
      <w:marRight w:val="0"/>
      <w:marTop w:val="0"/>
      <w:marBottom w:val="0"/>
      <w:divBdr>
        <w:top w:val="none" w:sz="0" w:space="0" w:color="auto"/>
        <w:left w:val="none" w:sz="0" w:space="0" w:color="auto"/>
        <w:bottom w:val="none" w:sz="0" w:space="0" w:color="auto"/>
        <w:right w:val="none" w:sz="0" w:space="0" w:color="auto"/>
      </w:divBdr>
    </w:div>
    <w:div w:id="751780665">
      <w:bodyDiv w:val="1"/>
      <w:marLeft w:val="0"/>
      <w:marRight w:val="0"/>
      <w:marTop w:val="0"/>
      <w:marBottom w:val="0"/>
      <w:divBdr>
        <w:top w:val="none" w:sz="0" w:space="0" w:color="auto"/>
        <w:left w:val="none" w:sz="0" w:space="0" w:color="auto"/>
        <w:bottom w:val="none" w:sz="0" w:space="0" w:color="auto"/>
        <w:right w:val="none" w:sz="0" w:space="0" w:color="auto"/>
      </w:divBdr>
    </w:div>
    <w:div w:id="1683823262">
      <w:bodyDiv w:val="1"/>
      <w:marLeft w:val="0"/>
      <w:marRight w:val="0"/>
      <w:marTop w:val="0"/>
      <w:marBottom w:val="0"/>
      <w:divBdr>
        <w:top w:val="none" w:sz="0" w:space="0" w:color="auto"/>
        <w:left w:val="none" w:sz="0" w:space="0" w:color="auto"/>
        <w:bottom w:val="none" w:sz="0" w:space="0" w:color="auto"/>
        <w:right w:val="none" w:sz="0" w:space="0" w:color="auto"/>
      </w:divBdr>
    </w:div>
    <w:div w:id="1831093697">
      <w:bodyDiv w:val="1"/>
      <w:marLeft w:val="0"/>
      <w:marRight w:val="0"/>
      <w:marTop w:val="0"/>
      <w:marBottom w:val="0"/>
      <w:divBdr>
        <w:top w:val="none" w:sz="0" w:space="0" w:color="auto"/>
        <w:left w:val="none" w:sz="0" w:space="0" w:color="auto"/>
        <w:bottom w:val="none" w:sz="0" w:space="0" w:color="auto"/>
        <w:right w:val="none" w:sz="0" w:space="0" w:color="auto"/>
      </w:divBdr>
    </w:div>
    <w:div w:id="185677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fsa.mt/privacy-notic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A4D9A6C2E54CF5AE8D48B33DB5C9BB"/>
        <w:category>
          <w:name w:val="General"/>
          <w:gallery w:val="placeholder"/>
        </w:category>
        <w:types>
          <w:type w:val="bbPlcHdr"/>
        </w:types>
        <w:behaviors>
          <w:behavior w:val="content"/>
        </w:behaviors>
        <w:guid w:val="{12CAB46F-8DC2-4192-AAB1-D699B28B06DE}"/>
      </w:docPartPr>
      <w:docPartBody>
        <w:p w:rsidR="00EF38F8" w:rsidRDefault="001B10D9" w:rsidP="001B10D9">
          <w:pPr>
            <w:pStyle w:val="DDA4D9A6C2E54CF5AE8D48B33DB5C9BB"/>
          </w:pPr>
          <w:r>
            <w:rPr>
              <w:rStyle w:val="PlaceholderText"/>
              <w:color w:val="7F7F7F" w:themeColor="text1" w:themeTint="80"/>
            </w:rPr>
            <w:t>Enter date</w:t>
          </w:r>
        </w:p>
      </w:docPartBody>
    </w:docPart>
    <w:docPart>
      <w:docPartPr>
        <w:name w:val="27E6233290964EDC85D5861BF7C10629"/>
        <w:category>
          <w:name w:val="General"/>
          <w:gallery w:val="placeholder"/>
        </w:category>
        <w:types>
          <w:type w:val="bbPlcHdr"/>
        </w:types>
        <w:behaviors>
          <w:behavior w:val="content"/>
        </w:behaviors>
        <w:guid w:val="{D2285641-4407-4BEB-88BC-4752C7F07A49}"/>
      </w:docPartPr>
      <w:docPartBody>
        <w:p w:rsidR="00EF38F8" w:rsidRDefault="001B10D9" w:rsidP="001B10D9">
          <w:pPr>
            <w:pStyle w:val="27E6233290964EDC85D5861BF7C10629"/>
          </w:pPr>
          <w:r>
            <w:rPr>
              <w:color w:val="808080" w:themeColor="background1" w:themeShade="80"/>
            </w:rPr>
            <w:t>Enter text</w:t>
          </w:r>
        </w:p>
      </w:docPartBody>
    </w:docPart>
    <w:docPart>
      <w:docPartPr>
        <w:name w:val="E9CC1044014A45518D0751DEC5E30283"/>
        <w:category>
          <w:name w:val="General"/>
          <w:gallery w:val="placeholder"/>
        </w:category>
        <w:types>
          <w:type w:val="bbPlcHdr"/>
        </w:types>
        <w:behaviors>
          <w:behavior w:val="content"/>
        </w:behaviors>
        <w:guid w:val="{D0EB823B-F94A-434D-A762-51950DA77FFF}"/>
      </w:docPartPr>
      <w:docPartBody>
        <w:p w:rsidR="00EF38F8" w:rsidRDefault="001B10D9" w:rsidP="001B10D9">
          <w:pPr>
            <w:pStyle w:val="E9CC1044014A45518D0751DEC5E30283"/>
          </w:pPr>
          <w:r>
            <w:rPr>
              <w:color w:val="808080" w:themeColor="background1" w:themeShade="80"/>
            </w:rPr>
            <w:t>Enter text</w:t>
          </w:r>
        </w:p>
      </w:docPartBody>
    </w:docPart>
    <w:docPart>
      <w:docPartPr>
        <w:name w:val="598E6D90AE3744CABE05402D2A563E9E"/>
        <w:category>
          <w:name w:val="General"/>
          <w:gallery w:val="placeholder"/>
        </w:category>
        <w:types>
          <w:type w:val="bbPlcHdr"/>
        </w:types>
        <w:behaviors>
          <w:behavior w:val="content"/>
        </w:behaviors>
        <w:guid w:val="{EC04AF80-E68F-46A7-A159-FF6C6CE62CB3}"/>
      </w:docPartPr>
      <w:docPartBody>
        <w:p w:rsidR="00EF38F8" w:rsidRDefault="001B10D9" w:rsidP="001B10D9">
          <w:pPr>
            <w:pStyle w:val="598E6D90AE3744CABE05402D2A563E9E"/>
          </w:pPr>
          <w:r w:rsidRPr="007F42CC">
            <w:rPr>
              <w:rFonts w:eastAsia="Times New Roman" w:cs="Times New Roman"/>
              <w:color w:val="7F7F7F" w:themeColor="text1" w:themeTint="80"/>
              <w:szCs w:val="20"/>
              <w:lang w:eastAsia="en-GB"/>
            </w:rPr>
            <w:t>Insert name of the administrator as set out in item 2 of section A</w:t>
          </w:r>
        </w:p>
      </w:docPartBody>
    </w:docPart>
    <w:docPart>
      <w:docPartPr>
        <w:name w:val="E21C70ACEF094509BB615F5F31291079"/>
        <w:category>
          <w:name w:val="General"/>
          <w:gallery w:val="placeholder"/>
        </w:category>
        <w:types>
          <w:type w:val="bbPlcHdr"/>
        </w:types>
        <w:behaviors>
          <w:behavior w:val="content"/>
        </w:behaviors>
        <w:guid w:val="{039CF014-F3F5-42F8-9F13-2D5FBD3E20EE}"/>
      </w:docPartPr>
      <w:docPartBody>
        <w:p w:rsidR="00EF38F8" w:rsidRDefault="00B50736" w:rsidP="00B50736">
          <w:pPr>
            <w:pStyle w:val="E21C70ACEF094509BB615F5F31291079"/>
          </w:pPr>
          <w:r w:rsidRPr="008174D0">
            <w:rPr>
              <w:rStyle w:val="PlaceholderText"/>
            </w:rPr>
            <w:t>Enter any content that you want to repeat, including other content controls. You can also insert this control around table rows in order to repeat parts of a table.</w:t>
          </w:r>
        </w:p>
      </w:docPartBody>
    </w:docPart>
    <w:docPart>
      <w:docPartPr>
        <w:name w:val="2A3F64324BBA445E903581D1CA9EA2B0"/>
        <w:category>
          <w:name w:val="General"/>
          <w:gallery w:val="placeholder"/>
        </w:category>
        <w:types>
          <w:type w:val="bbPlcHdr"/>
        </w:types>
        <w:behaviors>
          <w:behavior w:val="content"/>
        </w:behaviors>
        <w:guid w:val="{70DFED3B-D23A-49F6-969E-10FB160FFD40}"/>
      </w:docPartPr>
      <w:docPartBody>
        <w:p w:rsidR="00EF38F8" w:rsidRDefault="001B10D9" w:rsidP="001B10D9">
          <w:pPr>
            <w:pStyle w:val="2A3F64324BBA445E903581D1CA9EA2B0"/>
          </w:pPr>
          <w:r w:rsidRPr="00916ABC">
            <w:rPr>
              <w:color w:val="7F7F7F" w:themeColor="text1" w:themeTint="80"/>
              <w:lang w:eastAsia="en-GB"/>
            </w:rPr>
            <w:t>Enter text</w:t>
          </w:r>
        </w:p>
      </w:docPartBody>
    </w:docPart>
    <w:docPart>
      <w:docPartPr>
        <w:name w:val="BC366593D9284461B3E4101A4D789DDC"/>
        <w:category>
          <w:name w:val="General"/>
          <w:gallery w:val="placeholder"/>
        </w:category>
        <w:types>
          <w:type w:val="bbPlcHdr"/>
        </w:types>
        <w:behaviors>
          <w:behavior w:val="content"/>
        </w:behaviors>
        <w:guid w:val="{3D6E2BC8-5848-436E-84CD-631CF97BD899}"/>
      </w:docPartPr>
      <w:docPartBody>
        <w:p w:rsidR="00EF38F8" w:rsidRDefault="001B10D9" w:rsidP="001B10D9">
          <w:pPr>
            <w:pStyle w:val="BC366593D9284461B3E4101A4D789DDC"/>
          </w:pPr>
          <w:r w:rsidRPr="00916ABC">
            <w:rPr>
              <w:color w:val="7F7F7F" w:themeColor="text1" w:themeTint="80"/>
              <w:lang w:eastAsia="en-GB"/>
            </w:rPr>
            <w:t>Enter text</w:t>
          </w:r>
        </w:p>
      </w:docPartBody>
    </w:docPart>
    <w:docPart>
      <w:docPartPr>
        <w:name w:val="0D74F235AC624D948F0651779EE6BD43"/>
        <w:category>
          <w:name w:val="General"/>
          <w:gallery w:val="placeholder"/>
        </w:category>
        <w:types>
          <w:type w:val="bbPlcHdr"/>
        </w:types>
        <w:behaviors>
          <w:behavior w:val="content"/>
        </w:behaviors>
        <w:guid w:val="{4B2E6435-F894-4AAD-B05F-851FD26B840D}"/>
      </w:docPartPr>
      <w:docPartBody>
        <w:p w:rsidR="00EF38F8" w:rsidRDefault="001B10D9" w:rsidP="001B10D9">
          <w:pPr>
            <w:pStyle w:val="0D74F235AC624D948F0651779EE6BD43"/>
          </w:pPr>
          <w:r w:rsidRPr="00916ABC">
            <w:rPr>
              <w:color w:val="7F7F7F" w:themeColor="text1" w:themeTint="80"/>
              <w:lang w:eastAsia="en-GB"/>
            </w:rPr>
            <w:t>Enter text</w:t>
          </w:r>
        </w:p>
      </w:docPartBody>
    </w:docPart>
    <w:docPart>
      <w:docPartPr>
        <w:name w:val="2D2DA011E4ED4533828198C02E8F597B"/>
        <w:category>
          <w:name w:val="General"/>
          <w:gallery w:val="placeholder"/>
        </w:category>
        <w:types>
          <w:type w:val="bbPlcHdr"/>
        </w:types>
        <w:behaviors>
          <w:behavior w:val="content"/>
        </w:behaviors>
        <w:guid w:val="{A13E512C-2CDD-4012-BDA2-AB30461D3072}"/>
      </w:docPartPr>
      <w:docPartBody>
        <w:p w:rsidR="00EF38F8" w:rsidRDefault="001B10D9" w:rsidP="001B10D9">
          <w:pPr>
            <w:pStyle w:val="2D2DA011E4ED4533828198C02E8F597B"/>
          </w:pPr>
          <w:r>
            <w:rPr>
              <w:color w:val="808080" w:themeColor="background1" w:themeShade="80"/>
            </w:rPr>
            <w:t>Enter text</w:t>
          </w:r>
        </w:p>
      </w:docPartBody>
    </w:docPart>
    <w:docPart>
      <w:docPartPr>
        <w:name w:val="8448FB8F0084484FB0F0F1D182D50E50"/>
        <w:category>
          <w:name w:val="General"/>
          <w:gallery w:val="placeholder"/>
        </w:category>
        <w:types>
          <w:type w:val="bbPlcHdr"/>
        </w:types>
        <w:behaviors>
          <w:behavior w:val="content"/>
        </w:behaviors>
        <w:guid w:val="{E67FC0A5-5356-4848-911E-8101F6FD11B2}"/>
      </w:docPartPr>
      <w:docPartBody>
        <w:p w:rsidR="00EF38F8" w:rsidRDefault="00B50736" w:rsidP="00B50736">
          <w:pPr>
            <w:pStyle w:val="8448FB8F0084484FB0F0F1D182D50E50"/>
          </w:pPr>
          <w:r w:rsidRPr="008174D0">
            <w:rPr>
              <w:rStyle w:val="PlaceholderText"/>
            </w:rPr>
            <w:t>Enter any content that you want to repeat, including other content controls. You can also insert this control around table rows in order to repeat parts of a table.</w:t>
          </w:r>
        </w:p>
      </w:docPartBody>
    </w:docPart>
    <w:docPart>
      <w:docPartPr>
        <w:name w:val="11E67508B8BC475DBC2C7EEF59F51C67"/>
        <w:category>
          <w:name w:val="General"/>
          <w:gallery w:val="placeholder"/>
        </w:category>
        <w:types>
          <w:type w:val="bbPlcHdr"/>
        </w:types>
        <w:behaviors>
          <w:behavior w:val="content"/>
        </w:behaviors>
        <w:guid w:val="{6C864FBE-038A-42A3-971E-3077E0DB2626}"/>
      </w:docPartPr>
      <w:docPartBody>
        <w:p w:rsidR="00EF38F8" w:rsidRDefault="001B10D9" w:rsidP="001B10D9">
          <w:pPr>
            <w:pStyle w:val="11E67508B8BC475DBC2C7EEF59F51C67"/>
          </w:pPr>
          <w:r w:rsidRPr="00916ABC">
            <w:rPr>
              <w:color w:val="7F7F7F" w:themeColor="text1" w:themeTint="80"/>
              <w:lang w:eastAsia="en-GB"/>
            </w:rPr>
            <w:t>Enter text</w:t>
          </w:r>
        </w:p>
      </w:docPartBody>
    </w:docPart>
    <w:docPart>
      <w:docPartPr>
        <w:name w:val="C45C3CC8723B499188B2C0BAF3F24D7D"/>
        <w:category>
          <w:name w:val="General"/>
          <w:gallery w:val="placeholder"/>
        </w:category>
        <w:types>
          <w:type w:val="bbPlcHdr"/>
        </w:types>
        <w:behaviors>
          <w:behavior w:val="content"/>
        </w:behaviors>
        <w:guid w:val="{395DCAFA-56DF-42BC-BCE8-66FFF1EA8115}"/>
      </w:docPartPr>
      <w:docPartBody>
        <w:p w:rsidR="00EF38F8" w:rsidRDefault="001B10D9" w:rsidP="001B10D9">
          <w:pPr>
            <w:pStyle w:val="C45C3CC8723B499188B2C0BAF3F24D7D"/>
          </w:pPr>
          <w:r w:rsidRPr="00916ABC">
            <w:rPr>
              <w:color w:val="7F7F7F" w:themeColor="text1" w:themeTint="80"/>
              <w:lang w:eastAsia="en-GB"/>
            </w:rPr>
            <w:t>Enter text</w:t>
          </w:r>
        </w:p>
      </w:docPartBody>
    </w:docPart>
    <w:docPart>
      <w:docPartPr>
        <w:name w:val="D446423C2E5B40459E414A8A76479048"/>
        <w:category>
          <w:name w:val="General"/>
          <w:gallery w:val="placeholder"/>
        </w:category>
        <w:types>
          <w:type w:val="bbPlcHdr"/>
        </w:types>
        <w:behaviors>
          <w:behavior w:val="content"/>
        </w:behaviors>
        <w:guid w:val="{1B3896A4-D8EA-4FA7-925D-6588D9FB5A34}"/>
      </w:docPartPr>
      <w:docPartBody>
        <w:p w:rsidR="00EF38F8" w:rsidRDefault="001B10D9" w:rsidP="001B10D9">
          <w:pPr>
            <w:pStyle w:val="D446423C2E5B40459E414A8A76479048"/>
          </w:pPr>
          <w:r w:rsidRPr="00916ABC">
            <w:rPr>
              <w:color w:val="7F7F7F" w:themeColor="text1" w:themeTint="80"/>
              <w:lang w:eastAsia="en-GB"/>
            </w:rPr>
            <w:t>Enter text</w:t>
          </w:r>
        </w:p>
      </w:docPartBody>
    </w:docPart>
    <w:docPart>
      <w:docPartPr>
        <w:name w:val="5C18D29A94C64C5A895645074786EF02"/>
        <w:category>
          <w:name w:val="General"/>
          <w:gallery w:val="placeholder"/>
        </w:category>
        <w:types>
          <w:type w:val="bbPlcHdr"/>
        </w:types>
        <w:behaviors>
          <w:behavior w:val="content"/>
        </w:behaviors>
        <w:guid w:val="{98F620E6-E456-48DF-9C21-36C742D53FEB}"/>
      </w:docPartPr>
      <w:docPartBody>
        <w:p w:rsidR="00EF38F8" w:rsidRDefault="001B10D9" w:rsidP="001B10D9">
          <w:pPr>
            <w:pStyle w:val="5C18D29A94C64C5A895645074786EF02"/>
          </w:pPr>
          <w:r w:rsidRPr="00916ABC">
            <w:rPr>
              <w:color w:val="7F7F7F" w:themeColor="text1" w:themeTint="80"/>
              <w:lang w:eastAsia="en-GB"/>
            </w:rPr>
            <w:t>Enter text</w:t>
          </w:r>
        </w:p>
      </w:docPartBody>
    </w:docPart>
    <w:docPart>
      <w:docPartPr>
        <w:name w:val="DefaultPlaceholder_-1854013435"/>
        <w:category>
          <w:name w:val="General"/>
          <w:gallery w:val="placeholder"/>
        </w:category>
        <w:types>
          <w:type w:val="bbPlcHdr"/>
        </w:types>
        <w:behaviors>
          <w:behavior w:val="content"/>
        </w:behaviors>
        <w:guid w:val="{5B489877-A1B8-4EC5-AD42-504DE684AD94}"/>
      </w:docPartPr>
      <w:docPartBody>
        <w:p w:rsidR="001B10D9" w:rsidRDefault="00EF38F8">
          <w:r w:rsidRPr="009D45BC">
            <w:rPr>
              <w:rStyle w:val="PlaceholderText"/>
            </w:rPr>
            <w:t>Enter any content that you want to repeat, including other content controls. You can also insert this control around table rows in order to repeat parts of a table.</w:t>
          </w:r>
        </w:p>
      </w:docPartBody>
    </w:docPart>
    <w:docPart>
      <w:docPartPr>
        <w:name w:val="E098894CBAA945098AFC0A4B7954F017"/>
        <w:category>
          <w:name w:val="General"/>
          <w:gallery w:val="placeholder"/>
        </w:category>
        <w:types>
          <w:type w:val="bbPlcHdr"/>
        </w:types>
        <w:behaviors>
          <w:behavior w:val="content"/>
        </w:behaviors>
        <w:guid w:val="{F7D97269-6601-4D64-B82C-4E032DB07325}"/>
      </w:docPartPr>
      <w:docPartBody>
        <w:p w:rsidR="001B10D9" w:rsidRDefault="001B10D9" w:rsidP="001B10D9">
          <w:pPr>
            <w:pStyle w:val="E098894CBAA945098AFC0A4B7954F017"/>
          </w:pPr>
          <w:r>
            <w:rPr>
              <w:rStyle w:val="PlaceholderText"/>
            </w:rPr>
            <w:t>E</w:t>
          </w:r>
          <w:r w:rsidRPr="009D45BC">
            <w:rPr>
              <w:rStyle w:val="PlaceholderText"/>
            </w:rPr>
            <w:t xml:space="preserve">nter </w:t>
          </w:r>
          <w:r>
            <w:rPr>
              <w:rStyle w:val="PlaceholderText"/>
            </w:rPr>
            <w:t>t</w:t>
          </w:r>
          <w:r w:rsidRPr="009D45BC">
            <w:rPr>
              <w:rStyle w:val="PlaceholderText"/>
            </w:rPr>
            <w:t>ext</w:t>
          </w:r>
        </w:p>
      </w:docPartBody>
    </w:docPart>
    <w:docPart>
      <w:docPartPr>
        <w:name w:val="D15F14D0112C41EFAEC0B1F0DDD23815"/>
        <w:category>
          <w:name w:val="General"/>
          <w:gallery w:val="placeholder"/>
        </w:category>
        <w:types>
          <w:type w:val="bbPlcHdr"/>
        </w:types>
        <w:behaviors>
          <w:behavior w:val="content"/>
        </w:behaviors>
        <w:guid w:val="{D96DAE70-0BFE-4861-8170-C48F2355F0D4}"/>
      </w:docPartPr>
      <w:docPartBody>
        <w:p w:rsidR="00FF4173" w:rsidRDefault="001B10D9" w:rsidP="001B10D9">
          <w:pPr>
            <w:pStyle w:val="D15F14D0112C41EFAEC0B1F0DDD238151"/>
          </w:pPr>
          <w:r>
            <w:rPr>
              <w:rStyle w:val="PlaceholderText"/>
              <w:color w:val="7F7F7F" w:themeColor="text1" w:themeTint="80"/>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20B0403030403020204"/>
    <w:charset w:val="00"/>
    <w:family w:val="swiss"/>
    <w:notTrueType/>
    <w:pitch w:val="variable"/>
    <w:sig w:usb0="A00002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2CE"/>
    <w:rsid w:val="001762B9"/>
    <w:rsid w:val="001B10D9"/>
    <w:rsid w:val="002F7EFA"/>
    <w:rsid w:val="006432CE"/>
    <w:rsid w:val="00B50736"/>
    <w:rsid w:val="00EF38F8"/>
    <w:rsid w:val="00FF4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DA4D9A6C2E54CF5AE8D48B33DB5C9BB">
    <w:name w:val="DDA4D9A6C2E54CF5AE8D48B33DB5C9BB"/>
    <w:rsid w:val="001B10D9"/>
    <w:pPr>
      <w:spacing w:after="0" w:line="240" w:lineRule="auto"/>
      <w:contextualSpacing/>
      <w:jc w:val="both"/>
    </w:pPr>
    <w:rPr>
      <w:rFonts w:ascii="Myriad Pro Light" w:eastAsiaTheme="minorHAnsi" w:hAnsi="Myriad Pro Light"/>
      <w:color w:val="001038"/>
      <w:sz w:val="20"/>
      <w:lang w:eastAsia="en-US"/>
    </w:rPr>
  </w:style>
  <w:style w:type="paragraph" w:customStyle="1" w:styleId="D15F14D0112C41EFAEC0B1F0DDD238151">
    <w:name w:val="D15F14D0112C41EFAEC0B1F0DDD238151"/>
    <w:rsid w:val="001B10D9"/>
    <w:pPr>
      <w:spacing w:after="0" w:line="240" w:lineRule="auto"/>
      <w:contextualSpacing/>
      <w:jc w:val="both"/>
    </w:pPr>
    <w:rPr>
      <w:rFonts w:ascii="Myriad Pro Light" w:eastAsiaTheme="minorHAnsi" w:hAnsi="Myriad Pro Light"/>
      <w:color w:val="001038"/>
      <w:sz w:val="20"/>
      <w:lang w:eastAsia="en-US"/>
    </w:rPr>
  </w:style>
  <w:style w:type="paragraph" w:customStyle="1" w:styleId="27E6233290964EDC85D5861BF7C10629">
    <w:name w:val="27E6233290964EDC85D5861BF7C10629"/>
    <w:rsid w:val="001B10D9"/>
    <w:pPr>
      <w:spacing w:after="0" w:line="240" w:lineRule="auto"/>
      <w:contextualSpacing/>
      <w:jc w:val="both"/>
    </w:pPr>
    <w:rPr>
      <w:rFonts w:ascii="Myriad Pro Light" w:eastAsiaTheme="minorHAnsi" w:hAnsi="Myriad Pro Light"/>
      <w:color w:val="001038"/>
      <w:sz w:val="20"/>
      <w:lang w:eastAsia="en-US"/>
    </w:rPr>
  </w:style>
  <w:style w:type="paragraph" w:customStyle="1" w:styleId="E9CC1044014A45518D0751DEC5E30283">
    <w:name w:val="E9CC1044014A45518D0751DEC5E30283"/>
    <w:rsid w:val="001B10D9"/>
    <w:pPr>
      <w:spacing w:after="0" w:line="240" w:lineRule="auto"/>
      <w:contextualSpacing/>
      <w:jc w:val="both"/>
    </w:pPr>
    <w:rPr>
      <w:rFonts w:ascii="Myriad Pro Light" w:eastAsiaTheme="minorHAnsi" w:hAnsi="Myriad Pro Light"/>
      <w:color w:val="001038"/>
      <w:sz w:val="20"/>
      <w:lang w:eastAsia="en-US"/>
    </w:rPr>
  </w:style>
  <w:style w:type="paragraph" w:customStyle="1" w:styleId="598E6D90AE3744CABE05402D2A563E9E">
    <w:name w:val="598E6D90AE3744CABE05402D2A563E9E"/>
    <w:rsid w:val="001B10D9"/>
    <w:pPr>
      <w:spacing w:after="0" w:line="240" w:lineRule="auto"/>
      <w:contextualSpacing/>
      <w:jc w:val="both"/>
    </w:pPr>
    <w:rPr>
      <w:rFonts w:ascii="Myriad Pro Light" w:eastAsiaTheme="minorHAnsi" w:hAnsi="Myriad Pro Light"/>
      <w:color w:val="001038"/>
      <w:sz w:val="20"/>
      <w:lang w:eastAsia="en-US"/>
    </w:rPr>
  </w:style>
  <w:style w:type="character" w:styleId="PlaceholderText">
    <w:name w:val="Placeholder Text"/>
    <w:basedOn w:val="DefaultParagraphFont"/>
    <w:uiPriority w:val="99"/>
    <w:rsid w:val="002F7EFA"/>
    <w:rPr>
      <w:color w:val="808080"/>
    </w:rPr>
  </w:style>
  <w:style w:type="paragraph" w:customStyle="1" w:styleId="2A3F64324BBA445E903581D1CA9EA2B0">
    <w:name w:val="2A3F64324BBA445E903581D1CA9EA2B0"/>
    <w:rsid w:val="001B10D9"/>
    <w:pPr>
      <w:spacing w:after="0" w:line="240" w:lineRule="auto"/>
      <w:contextualSpacing/>
      <w:jc w:val="both"/>
    </w:pPr>
    <w:rPr>
      <w:rFonts w:ascii="Myriad Pro Light" w:eastAsiaTheme="minorHAnsi" w:hAnsi="Myriad Pro Light"/>
      <w:color w:val="001038"/>
      <w:sz w:val="20"/>
      <w:lang w:eastAsia="en-US"/>
    </w:rPr>
  </w:style>
  <w:style w:type="paragraph" w:customStyle="1" w:styleId="BC366593D9284461B3E4101A4D789DDC">
    <w:name w:val="BC366593D9284461B3E4101A4D789DDC"/>
    <w:rsid w:val="001B10D9"/>
    <w:pPr>
      <w:spacing w:after="0" w:line="240" w:lineRule="auto"/>
      <w:contextualSpacing/>
      <w:jc w:val="both"/>
    </w:pPr>
    <w:rPr>
      <w:rFonts w:ascii="Myriad Pro Light" w:eastAsiaTheme="minorHAnsi" w:hAnsi="Myriad Pro Light"/>
      <w:color w:val="001038"/>
      <w:sz w:val="20"/>
      <w:lang w:eastAsia="en-US"/>
    </w:rPr>
  </w:style>
  <w:style w:type="paragraph" w:customStyle="1" w:styleId="0D74F235AC624D948F0651779EE6BD43">
    <w:name w:val="0D74F235AC624D948F0651779EE6BD43"/>
    <w:rsid w:val="001B10D9"/>
    <w:pPr>
      <w:spacing w:after="0" w:line="240" w:lineRule="auto"/>
      <w:contextualSpacing/>
      <w:jc w:val="both"/>
    </w:pPr>
    <w:rPr>
      <w:rFonts w:ascii="Myriad Pro Light" w:eastAsiaTheme="minorHAnsi" w:hAnsi="Myriad Pro Light"/>
      <w:color w:val="001038"/>
      <w:sz w:val="20"/>
      <w:lang w:eastAsia="en-US"/>
    </w:rPr>
  </w:style>
  <w:style w:type="paragraph" w:customStyle="1" w:styleId="2D2DA011E4ED4533828198C02E8F597B">
    <w:name w:val="2D2DA011E4ED4533828198C02E8F597B"/>
    <w:rsid w:val="001B10D9"/>
    <w:pPr>
      <w:spacing w:after="0" w:line="240" w:lineRule="auto"/>
      <w:contextualSpacing/>
      <w:jc w:val="both"/>
    </w:pPr>
    <w:rPr>
      <w:rFonts w:ascii="Myriad Pro Light" w:eastAsiaTheme="minorHAnsi" w:hAnsi="Myriad Pro Light"/>
      <w:color w:val="001038"/>
      <w:sz w:val="20"/>
      <w:lang w:eastAsia="en-US"/>
    </w:rPr>
  </w:style>
  <w:style w:type="paragraph" w:customStyle="1" w:styleId="11E67508B8BC475DBC2C7EEF59F51C67">
    <w:name w:val="11E67508B8BC475DBC2C7EEF59F51C67"/>
    <w:rsid w:val="001B10D9"/>
    <w:pPr>
      <w:spacing w:after="0" w:line="240" w:lineRule="auto"/>
      <w:contextualSpacing/>
      <w:jc w:val="both"/>
    </w:pPr>
    <w:rPr>
      <w:rFonts w:ascii="Myriad Pro Light" w:eastAsiaTheme="minorHAnsi" w:hAnsi="Myriad Pro Light"/>
      <w:color w:val="001038"/>
      <w:sz w:val="20"/>
      <w:lang w:eastAsia="en-US"/>
    </w:rPr>
  </w:style>
  <w:style w:type="paragraph" w:customStyle="1" w:styleId="C45C3CC8723B499188B2C0BAF3F24D7D">
    <w:name w:val="C45C3CC8723B499188B2C0BAF3F24D7D"/>
    <w:rsid w:val="001B10D9"/>
    <w:pPr>
      <w:spacing w:after="0" w:line="240" w:lineRule="auto"/>
      <w:contextualSpacing/>
      <w:jc w:val="both"/>
    </w:pPr>
    <w:rPr>
      <w:rFonts w:ascii="Myriad Pro Light" w:eastAsiaTheme="minorHAnsi" w:hAnsi="Myriad Pro Light"/>
      <w:color w:val="001038"/>
      <w:sz w:val="20"/>
      <w:lang w:eastAsia="en-US"/>
    </w:rPr>
  </w:style>
  <w:style w:type="paragraph" w:customStyle="1" w:styleId="D446423C2E5B40459E414A8A76479048">
    <w:name w:val="D446423C2E5B40459E414A8A76479048"/>
    <w:rsid w:val="001B10D9"/>
    <w:pPr>
      <w:spacing w:after="0" w:line="240" w:lineRule="auto"/>
      <w:contextualSpacing/>
      <w:jc w:val="both"/>
    </w:pPr>
    <w:rPr>
      <w:rFonts w:ascii="Myriad Pro Light" w:eastAsiaTheme="minorHAnsi" w:hAnsi="Myriad Pro Light"/>
      <w:color w:val="001038"/>
      <w:sz w:val="20"/>
      <w:lang w:eastAsia="en-US"/>
    </w:rPr>
  </w:style>
  <w:style w:type="paragraph" w:customStyle="1" w:styleId="5C18D29A94C64C5A895645074786EF02">
    <w:name w:val="5C18D29A94C64C5A895645074786EF02"/>
    <w:rsid w:val="001B10D9"/>
    <w:pPr>
      <w:spacing w:after="0" w:line="240" w:lineRule="auto"/>
      <w:contextualSpacing/>
      <w:jc w:val="both"/>
    </w:pPr>
    <w:rPr>
      <w:rFonts w:ascii="Myriad Pro Light" w:eastAsiaTheme="minorHAnsi" w:hAnsi="Myriad Pro Light"/>
      <w:color w:val="001038"/>
      <w:sz w:val="20"/>
      <w:lang w:eastAsia="en-US"/>
    </w:rPr>
  </w:style>
  <w:style w:type="paragraph" w:customStyle="1" w:styleId="E098894CBAA945098AFC0A4B7954F017">
    <w:name w:val="E098894CBAA945098AFC0A4B7954F017"/>
    <w:rsid w:val="001B10D9"/>
    <w:pPr>
      <w:spacing w:after="0" w:line="240" w:lineRule="auto"/>
      <w:contextualSpacing/>
      <w:jc w:val="both"/>
    </w:pPr>
    <w:rPr>
      <w:rFonts w:ascii="Myriad Pro Light" w:eastAsiaTheme="minorHAnsi" w:hAnsi="Myriad Pro Light"/>
      <w:color w:val="001038"/>
      <w:sz w:val="20"/>
      <w:lang w:eastAsia="en-US"/>
    </w:rPr>
  </w:style>
  <w:style w:type="paragraph" w:customStyle="1" w:styleId="E21C70ACEF094509BB615F5F31291079">
    <w:name w:val="E21C70ACEF094509BB615F5F31291079"/>
    <w:rsid w:val="00B50736"/>
  </w:style>
  <w:style w:type="paragraph" w:customStyle="1" w:styleId="8448FB8F0084484FB0F0F1D182D50E50">
    <w:name w:val="8448FB8F0084484FB0F0F1D182D50E50"/>
    <w:rsid w:val="00B507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MFSA">
      <a:dk1>
        <a:sysClr val="windowText" lastClr="000000"/>
      </a:dk1>
      <a:lt1>
        <a:sysClr val="window" lastClr="FFFFFF"/>
      </a:lt1>
      <a:dk2>
        <a:srgbClr val="001038"/>
      </a:dk2>
      <a:lt2>
        <a:srgbClr val="CCCCC9"/>
      </a:lt2>
      <a:accent1>
        <a:srgbClr val="EDD9C4"/>
      </a:accent1>
      <a:accent2>
        <a:srgbClr val="60032A"/>
      </a:accent2>
      <a:accent3>
        <a:srgbClr val="191919"/>
      </a:accent3>
      <a:accent4>
        <a:srgbClr val="001038"/>
      </a:accent4>
      <a:accent5>
        <a:srgbClr val="EDD9C4"/>
      </a:accent5>
      <a:accent6>
        <a:srgbClr val="9DB5D3"/>
      </a:accent6>
      <a:hlink>
        <a:srgbClr val="0563C1"/>
      </a:hlink>
      <a:folHlink>
        <a:srgbClr val="954F72"/>
      </a:folHlink>
    </a:clrScheme>
    <a:fontScheme name="MFSA Roboto Font">
      <a:majorFont>
        <a:latin typeface="Roboto"/>
        <a:ea typeface=""/>
        <a:cs typeface=""/>
      </a:majorFont>
      <a:minorFont>
        <a:latin typeface="Roboto"/>
        <a:ea typeface=""/>
        <a:cs typeface=""/>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04B67AADC251419B4C271246FC750C" ma:contentTypeVersion="14" ma:contentTypeDescription="Create a new document." ma:contentTypeScope="" ma:versionID="ae25604e117e7580f93683a43fc5cb35">
  <xsd:schema xmlns:xsd="http://www.w3.org/2001/XMLSchema" xmlns:xs="http://www.w3.org/2001/XMLSchema" xmlns:p="http://schemas.microsoft.com/office/2006/metadata/properties" xmlns:ns2="f59ae7cd-72a3-4280-8583-d01974519994" xmlns:ns3="2fc1bd1b-afd1-4a95-959f-01c6bbf04f54" targetNamespace="http://schemas.microsoft.com/office/2006/metadata/properties" ma:root="true" ma:fieldsID="9a249f0470dbae7cbaa591fc20497c4c" ns2:_="" ns3:_="">
    <xsd:import namespace="f59ae7cd-72a3-4280-8583-d01974519994"/>
    <xsd:import namespace="2fc1bd1b-afd1-4a95-959f-01c6bbf04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ae7cd-72a3-4280-8583-d0197451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c1bd1b-afd1-4a95-959f-01c6bbf04f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202dac-8dcd-4ed1-8e9a-6b61924f7bb5}" ma:internalName="TaxCatchAll" ma:showField="CatchAllData" ma:web="2fc1bd1b-afd1-4a95-959f-01c6bbf04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59ae7cd-72a3-4280-8583-d01974519994">
      <Terms xmlns="http://schemas.microsoft.com/office/infopath/2007/PartnerControls"/>
    </lcf76f155ced4ddcb4097134ff3c332f>
    <TaxCatchAll xmlns="2fc1bd1b-afd1-4a95-959f-01c6bbf04f54" xsi:nil="true"/>
  </documentManagement>
</p:properties>
</file>

<file path=customXml/itemProps1.xml><?xml version="1.0" encoding="utf-8"?>
<ds:datastoreItem xmlns:ds="http://schemas.openxmlformats.org/officeDocument/2006/customXml" ds:itemID="{A495650E-11BB-4B3F-9897-5C9BBC1E3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ae7cd-72a3-4280-8583-d01974519994"/>
    <ds:schemaRef ds:uri="2fc1bd1b-afd1-4a95-959f-01c6bbf0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4B5197-5B33-46CE-BEA2-6FD232C6D709}">
  <ds:schemaRefs>
    <ds:schemaRef ds:uri="http://schemas.openxmlformats.org/officeDocument/2006/bibliography"/>
  </ds:schemaRefs>
</ds:datastoreItem>
</file>

<file path=customXml/itemProps3.xml><?xml version="1.0" encoding="utf-8"?>
<ds:datastoreItem xmlns:ds="http://schemas.openxmlformats.org/officeDocument/2006/customXml" ds:itemID="{0D41B5D7-5CF6-4F35-A9AA-A8B7EFB40078}">
  <ds:schemaRefs>
    <ds:schemaRef ds:uri="http://schemas.microsoft.com/sharepoint/v3/contenttype/forms"/>
  </ds:schemaRefs>
</ds:datastoreItem>
</file>

<file path=customXml/itemProps4.xml><?xml version="1.0" encoding="utf-8"?>
<ds:datastoreItem xmlns:ds="http://schemas.openxmlformats.org/officeDocument/2006/customXml" ds:itemID="{036B3171-0172-4916-B85C-4E0EFAD80337}">
  <ds:schemaRefs>
    <ds:schemaRef ds:uri="http://purl.org/dc/terms/"/>
    <ds:schemaRef ds:uri="f59ae7cd-72a3-4280-8583-d01974519994"/>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http://purl.org/dc/dcmitype/"/>
    <ds:schemaRef ds:uri="2fc1bd1b-afd1-4a95-959f-01c6bbf04f5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911</Words>
  <Characters>5195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Kakan Adwani</dc:creator>
  <cp:keywords/>
  <dc:description/>
  <cp:lastModifiedBy>Julia Psaila</cp:lastModifiedBy>
  <cp:revision>7</cp:revision>
  <dcterms:created xsi:type="dcterms:W3CDTF">2023-07-06T09:22:00Z</dcterms:created>
  <dcterms:modified xsi:type="dcterms:W3CDTF">2023-08-16T12:57:00Z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0x0101008104B67AADC251419B4C271246FC750C</vt:lpwstr>
  </property>
  <property fmtid="{D5CDD505-2E9C-101B-9397-08002B2CF9AE}" pid="3" name="MediaServiceImageTags">
    <vt:lpwstr/>
  </property>
  <property fmtid="{D5CDD505-2E9C-101B-9397-08002B2CF9AE}" pid="4" name="MSIP_Label_ee90d0e0-5ebf-4923-b0a4-e2b97f059a7f_Enabled">
    <vt:lpwstr>true</vt:lpwstr>
  </property>
  <property fmtid="{D5CDD505-2E9C-101B-9397-08002B2CF9AE}" pid="5" name="MSIP_Label_ee90d0e0-5ebf-4923-b0a4-e2b97f059a7f_SetDate">
    <vt:lpwstr>2023-07-05T14:05:26Z</vt:lpwstr>
  </property>
  <property fmtid="{D5CDD505-2E9C-101B-9397-08002B2CF9AE}" pid="6" name="MSIP_Label_ee90d0e0-5ebf-4923-b0a4-e2b97f059a7f_Method">
    <vt:lpwstr>Privileged</vt:lpwstr>
  </property>
  <property fmtid="{D5CDD505-2E9C-101B-9397-08002B2CF9AE}" pid="7" name="MSIP_Label_ee90d0e0-5ebf-4923-b0a4-e2b97f059a7f_Name">
    <vt:lpwstr>MFSA-Confidential</vt:lpwstr>
  </property>
  <property fmtid="{D5CDD505-2E9C-101B-9397-08002B2CF9AE}" pid="8" name="MSIP_Label_ee90d0e0-5ebf-4923-b0a4-e2b97f059a7f_SiteId">
    <vt:lpwstr>8410b6b8-f588-443a-9e60-c749811fbe5f</vt:lpwstr>
  </property>
  <property fmtid="{D5CDD505-2E9C-101B-9397-08002B2CF9AE}" pid="9" name="MSIP_Label_ee90d0e0-5ebf-4923-b0a4-e2b97f059a7f_ActionId">
    <vt:lpwstr>30292330-d3cd-45a6-9f9b-135d2c966384</vt:lpwstr>
  </property>
  <property fmtid="{D5CDD505-2E9C-101B-9397-08002B2CF9AE}" pid="10" name="MSIP_Label_ee90d0e0-5ebf-4923-b0a4-e2b97f059a7f_ContentBits">
    <vt:lpwstr>1</vt:lpwstr>
  </property>
</Properties>
</file>