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78B7" w:rsidRPr="00495458" w:rsidRDefault="00AE78B7" w:rsidP="00A974E0">
      <w:pPr>
        <w:rPr>
          <w:b/>
          <w:caps/>
          <w:kern w:val="0"/>
          <w:sz w:val="28"/>
          <w:szCs w:val="28"/>
          <w:lang w:val="en-US" w:eastAsia="en-GB"/>
        </w:rPr>
      </w:pPr>
      <w:r>
        <w:rPr>
          <w:b/>
          <w:kern w:val="0"/>
          <w:sz w:val="28"/>
          <w:szCs w:val="28"/>
          <w:lang w:val="en-US" w:eastAsia="en-GB"/>
        </w:rPr>
        <w:t xml:space="preserve">INVESTMENT SERVICES RULES FOR </w:t>
      </w:r>
      <w:r w:rsidR="005A7AF6">
        <w:rPr>
          <w:b/>
          <w:kern w:val="0"/>
          <w:sz w:val="28"/>
          <w:szCs w:val="28"/>
          <w:lang w:val="en-US" w:eastAsia="en-GB"/>
        </w:rPr>
        <w:t xml:space="preserve">ALTERNATIVE INVESTMENT FUNDS </w:t>
      </w:r>
    </w:p>
    <w:p w:rsidR="00AE78B7" w:rsidRDefault="00AE78B7" w:rsidP="00AE78B7">
      <w:pPr>
        <w:jc w:val="left"/>
        <w:rPr>
          <w:b/>
          <w:kern w:val="0"/>
          <w:sz w:val="28"/>
          <w:szCs w:val="28"/>
          <w:lang w:val="en-US" w:eastAsia="en-GB"/>
        </w:rPr>
      </w:pPr>
    </w:p>
    <w:p w:rsidR="00AE78B7" w:rsidRPr="00495458" w:rsidRDefault="00AE78B7" w:rsidP="00AE78B7">
      <w:pPr>
        <w:rPr>
          <w:b/>
          <w:caps/>
          <w:sz w:val="28"/>
          <w:szCs w:val="28"/>
          <w:lang w:val="en-US"/>
        </w:rPr>
      </w:pPr>
      <w:r>
        <w:rPr>
          <w:b/>
          <w:caps/>
          <w:sz w:val="28"/>
          <w:szCs w:val="28"/>
          <w:lang w:val="en-US"/>
        </w:rPr>
        <w:t>PART B</w:t>
      </w:r>
      <w:r w:rsidRPr="00495458">
        <w:rPr>
          <w:b/>
          <w:caps/>
          <w:sz w:val="28"/>
          <w:szCs w:val="28"/>
          <w:lang w:val="en-US"/>
        </w:rPr>
        <w:t xml:space="preserve">: </w:t>
      </w:r>
      <w:r>
        <w:rPr>
          <w:b/>
          <w:caps/>
          <w:sz w:val="28"/>
          <w:szCs w:val="28"/>
          <w:lang w:val="en-US"/>
        </w:rPr>
        <w:t>STANDARD LICENCE CONDITIONS</w:t>
      </w:r>
    </w:p>
    <w:p w:rsidR="00AE78B7" w:rsidRPr="00495458" w:rsidRDefault="00AE78B7" w:rsidP="00AE78B7">
      <w:pPr>
        <w:rPr>
          <w:b/>
          <w:sz w:val="28"/>
          <w:lang w:val="en-US"/>
        </w:rPr>
      </w:pPr>
    </w:p>
    <w:p w:rsidR="00AE78B7" w:rsidRPr="00EC6EED" w:rsidRDefault="00456484" w:rsidP="00AE78B7">
      <w:pPr>
        <w:rPr>
          <w:b/>
          <w:sz w:val="26"/>
        </w:rPr>
      </w:pPr>
      <w:r>
        <w:rPr>
          <w:b/>
          <w:sz w:val="26"/>
        </w:rPr>
        <w:t>Appendix 1</w:t>
      </w:r>
    </w:p>
    <w:p w:rsidR="00AE78B7" w:rsidRPr="00EC6EED" w:rsidRDefault="00AE78B7" w:rsidP="00AE78B7">
      <w:pPr>
        <w:pBdr>
          <w:bottom w:val="single" w:sz="12" w:space="1" w:color="auto"/>
        </w:pBdr>
        <w:rPr>
          <w:b/>
          <w:sz w:val="26"/>
        </w:rPr>
      </w:pPr>
      <w:r w:rsidRPr="00EC6EED">
        <w:rPr>
          <w:b/>
          <w:sz w:val="26"/>
        </w:rPr>
        <w:t>Supplementary Licence Conditions</w:t>
      </w:r>
      <w:r w:rsidR="00DB3214">
        <w:rPr>
          <w:b/>
          <w:sz w:val="26"/>
        </w:rPr>
        <w:t xml:space="preserve"> applicable to Alternative Investment Funds adopting different structures</w:t>
      </w:r>
    </w:p>
    <w:p w:rsidR="00AE78B7" w:rsidRDefault="00AE78B7" w:rsidP="00AE78B7">
      <w:pPr>
        <w:rPr>
          <w:szCs w:val="24"/>
        </w:rPr>
      </w:pPr>
    </w:p>
    <w:p w:rsidR="007315C7" w:rsidRPr="00A152D0" w:rsidRDefault="007315C7" w:rsidP="007315C7">
      <w:pPr>
        <w:numPr>
          <w:ilvl w:val="0"/>
          <w:numId w:val="42"/>
        </w:numPr>
        <w:rPr>
          <w:rFonts w:ascii="Times New Roman Bold" w:hAnsi="Times New Roman Bold"/>
          <w:b/>
          <w:smallCaps/>
          <w:szCs w:val="24"/>
        </w:rPr>
      </w:pPr>
      <w:r w:rsidRPr="00A152D0">
        <w:rPr>
          <w:rFonts w:ascii="Times New Roman Bold" w:hAnsi="Times New Roman Bold"/>
          <w:b/>
          <w:smallCaps/>
          <w:szCs w:val="24"/>
        </w:rPr>
        <w:t>Introduction</w:t>
      </w:r>
    </w:p>
    <w:p w:rsidR="00076503" w:rsidRDefault="00076503" w:rsidP="00076503">
      <w:pPr>
        <w:rPr>
          <w:szCs w:val="24"/>
        </w:rPr>
      </w:pPr>
    </w:p>
    <w:p w:rsidR="00076503" w:rsidRDefault="00076503" w:rsidP="007315C7">
      <w:pPr>
        <w:numPr>
          <w:ilvl w:val="1"/>
          <w:numId w:val="42"/>
        </w:numPr>
        <w:tabs>
          <w:tab w:val="left" w:pos="720"/>
        </w:tabs>
        <w:ind w:left="709" w:hanging="709"/>
        <w:rPr>
          <w:szCs w:val="24"/>
        </w:rPr>
      </w:pPr>
      <w:r>
        <w:rPr>
          <w:szCs w:val="24"/>
        </w:rPr>
        <w:t xml:space="preserve">The supplementary licence conditions prescribed in this Appendix are applicable to Maltese AIFs whether these are third-party managed or self-managed AIFs in terms of Part B of these Rules. </w:t>
      </w:r>
    </w:p>
    <w:p w:rsidR="006D05A4" w:rsidRDefault="006D05A4" w:rsidP="006D05A4">
      <w:pPr>
        <w:tabs>
          <w:tab w:val="left" w:pos="720"/>
        </w:tabs>
        <w:rPr>
          <w:b/>
          <w:szCs w:val="24"/>
        </w:rPr>
      </w:pPr>
    </w:p>
    <w:p w:rsidR="006D05A4" w:rsidRPr="00A152D0" w:rsidRDefault="006D05A4" w:rsidP="007315C7">
      <w:pPr>
        <w:numPr>
          <w:ilvl w:val="0"/>
          <w:numId w:val="42"/>
        </w:numPr>
        <w:rPr>
          <w:rFonts w:ascii="Times New Roman Bold" w:hAnsi="Times New Roman Bold"/>
          <w:b/>
          <w:smallCaps/>
          <w:szCs w:val="24"/>
        </w:rPr>
      </w:pPr>
      <w:r w:rsidRPr="00A152D0">
        <w:rPr>
          <w:rFonts w:ascii="Times New Roman Bold" w:hAnsi="Times New Roman Bold"/>
          <w:b/>
          <w:smallCaps/>
          <w:szCs w:val="24"/>
        </w:rPr>
        <w:t>Supplementary Conditions for AIFs established as Limited Partnerships</w:t>
      </w:r>
    </w:p>
    <w:p w:rsidR="006D05A4" w:rsidRDefault="006D05A4" w:rsidP="006D05A4">
      <w:pPr>
        <w:ind w:left="720"/>
        <w:rPr>
          <w:b/>
          <w:szCs w:val="24"/>
        </w:rPr>
      </w:pPr>
    </w:p>
    <w:p w:rsidR="006D05A4" w:rsidRPr="006D05A4" w:rsidRDefault="006D05A4" w:rsidP="007315C7">
      <w:pPr>
        <w:numPr>
          <w:ilvl w:val="1"/>
          <w:numId w:val="42"/>
        </w:numPr>
        <w:ind w:left="709" w:hanging="709"/>
        <w:rPr>
          <w:b/>
          <w:szCs w:val="24"/>
        </w:rPr>
      </w:pPr>
      <w:r w:rsidRPr="00DA4A34">
        <w:rPr>
          <w:szCs w:val="24"/>
        </w:rPr>
        <w:t xml:space="preserve">The </w:t>
      </w:r>
      <w:r>
        <w:rPr>
          <w:szCs w:val="24"/>
        </w:rPr>
        <w:t>AIF</w:t>
      </w:r>
      <w:r w:rsidRPr="00DA4A34">
        <w:rPr>
          <w:szCs w:val="24"/>
        </w:rPr>
        <w:t xml:space="preserve"> shall obtain the written consent of the MFSA before admitting a General Partner. The request for consent shall be accompanied by a Personal Questionnaire (“PQ”) in the form set out in </w:t>
      </w:r>
      <w:r w:rsidR="009F1289" w:rsidRPr="00FB2562">
        <w:rPr>
          <w:szCs w:val="24"/>
        </w:rPr>
        <w:t>Schedule B</w:t>
      </w:r>
      <w:r w:rsidRPr="00FB2562">
        <w:rPr>
          <w:szCs w:val="24"/>
        </w:rPr>
        <w:t xml:space="preserve"> to Part A</w:t>
      </w:r>
      <w:r w:rsidRPr="00DA4A34">
        <w:rPr>
          <w:szCs w:val="24"/>
        </w:rPr>
        <w:t xml:space="preserve"> of these Rules duly completed by the person proposed (in the case of an individual) or by the Directors and Qualifying Shareholders of the proposed General Partner (in the case of a body corporate).</w:t>
      </w:r>
    </w:p>
    <w:p w:rsidR="006D05A4" w:rsidRDefault="006D05A4" w:rsidP="006D05A4">
      <w:pPr>
        <w:ind w:left="720"/>
        <w:rPr>
          <w:b/>
          <w:szCs w:val="24"/>
        </w:rPr>
      </w:pPr>
    </w:p>
    <w:p w:rsidR="006D05A4" w:rsidRDefault="006D05A4" w:rsidP="007315C7">
      <w:pPr>
        <w:ind w:left="709"/>
        <w:rPr>
          <w:b/>
          <w:szCs w:val="24"/>
        </w:rPr>
      </w:pPr>
      <w:r w:rsidRPr="00DA4A34">
        <w:rPr>
          <w:szCs w:val="24"/>
        </w:rPr>
        <w:t xml:space="preserve">Provided that where the proposed corporate General Partner is regulated in a recognized jurisdiction, the request for consent need not be accompanied by the PQ of the Directors and Qualifying Shareholders of the proposed corporate General Partner, but shall include details of the regulatory status of the General Partner. </w:t>
      </w:r>
      <w:r w:rsidRPr="00DA4A34">
        <w:rPr>
          <w:b/>
          <w:szCs w:val="24"/>
        </w:rPr>
        <w:t xml:space="preserve"> </w:t>
      </w:r>
    </w:p>
    <w:p w:rsidR="006D05A4" w:rsidRPr="006D05A4" w:rsidRDefault="006D05A4" w:rsidP="006D05A4">
      <w:pPr>
        <w:ind w:left="720"/>
        <w:rPr>
          <w:b/>
          <w:szCs w:val="24"/>
        </w:rPr>
      </w:pPr>
    </w:p>
    <w:p w:rsidR="006D05A4" w:rsidRDefault="006D05A4" w:rsidP="007315C7">
      <w:pPr>
        <w:numPr>
          <w:ilvl w:val="1"/>
          <w:numId w:val="42"/>
        </w:numPr>
        <w:ind w:left="709" w:hanging="709"/>
        <w:rPr>
          <w:szCs w:val="24"/>
        </w:rPr>
      </w:pPr>
      <w:r w:rsidRPr="00DA4A34">
        <w:rPr>
          <w:szCs w:val="24"/>
        </w:rPr>
        <w:t>General Partners shall be persons falling within any one of the following categories:</w:t>
      </w:r>
    </w:p>
    <w:p w:rsidR="006D05A4" w:rsidRDefault="006D05A4" w:rsidP="006D05A4">
      <w:pPr>
        <w:numPr>
          <w:ilvl w:val="0"/>
          <w:numId w:val="32"/>
        </w:numPr>
        <w:ind w:left="1276" w:hanging="567"/>
        <w:rPr>
          <w:szCs w:val="24"/>
        </w:rPr>
      </w:pPr>
      <w:r w:rsidRPr="00DA4A34">
        <w:rPr>
          <w:szCs w:val="24"/>
        </w:rPr>
        <w:t xml:space="preserve">a company licensed under the Investment Services Act, 1994, for the provision of </w:t>
      </w:r>
      <w:r>
        <w:rPr>
          <w:szCs w:val="24"/>
        </w:rPr>
        <w:t>fund management services; or</w:t>
      </w:r>
    </w:p>
    <w:p w:rsidR="006D05A4" w:rsidRDefault="006D05A4" w:rsidP="006D05A4">
      <w:pPr>
        <w:numPr>
          <w:ilvl w:val="0"/>
          <w:numId w:val="32"/>
        </w:numPr>
        <w:ind w:left="1276" w:hanging="567"/>
        <w:rPr>
          <w:szCs w:val="24"/>
        </w:rPr>
      </w:pPr>
      <w:r w:rsidRPr="00DA4A34">
        <w:rPr>
          <w:szCs w:val="24"/>
        </w:rPr>
        <w:t>a company falling within the exemptions applicable to overseas fund managers; or</w:t>
      </w:r>
    </w:p>
    <w:p w:rsidR="006D05A4" w:rsidRDefault="006D05A4" w:rsidP="006D05A4">
      <w:pPr>
        <w:numPr>
          <w:ilvl w:val="0"/>
          <w:numId w:val="32"/>
        </w:numPr>
        <w:ind w:left="1276" w:hanging="567"/>
        <w:rPr>
          <w:szCs w:val="24"/>
        </w:rPr>
      </w:pPr>
      <w:r w:rsidRPr="00DA4A34">
        <w:rPr>
          <w:szCs w:val="24"/>
        </w:rPr>
        <w:t>any other entity of sufficient standing and repute as approved by the MFSA</w:t>
      </w:r>
      <w:r>
        <w:rPr>
          <w:szCs w:val="24"/>
        </w:rPr>
        <w:t>;</w:t>
      </w:r>
    </w:p>
    <w:p w:rsidR="006D05A4" w:rsidRDefault="006D05A4" w:rsidP="006D05A4">
      <w:pPr>
        <w:numPr>
          <w:ilvl w:val="0"/>
          <w:numId w:val="32"/>
        </w:numPr>
        <w:ind w:left="1276" w:hanging="567"/>
        <w:rPr>
          <w:szCs w:val="24"/>
        </w:rPr>
      </w:pPr>
      <w:proofErr w:type="gramStart"/>
      <w:r w:rsidRPr="00DA4A34">
        <w:rPr>
          <w:szCs w:val="24"/>
        </w:rPr>
        <w:t>any</w:t>
      </w:r>
      <w:proofErr w:type="gramEnd"/>
      <w:r w:rsidRPr="00DA4A34">
        <w:rPr>
          <w:szCs w:val="24"/>
        </w:rPr>
        <w:t xml:space="preserve"> other individual who sati</w:t>
      </w:r>
      <w:r>
        <w:rPr>
          <w:szCs w:val="24"/>
        </w:rPr>
        <w:t xml:space="preserve">sfies the fit and proper test. </w:t>
      </w:r>
    </w:p>
    <w:p w:rsidR="006D05A4" w:rsidRDefault="006D05A4" w:rsidP="006D05A4">
      <w:pPr>
        <w:ind w:left="1276"/>
        <w:rPr>
          <w:szCs w:val="24"/>
        </w:rPr>
      </w:pPr>
    </w:p>
    <w:p w:rsidR="006D05A4" w:rsidRDefault="006D05A4" w:rsidP="006D05A4">
      <w:pPr>
        <w:ind w:left="709"/>
        <w:rPr>
          <w:szCs w:val="24"/>
        </w:rPr>
      </w:pPr>
      <w:r w:rsidRPr="00DA4A34">
        <w:rPr>
          <w:szCs w:val="24"/>
        </w:rPr>
        <w:t>Where the General Partner falls under (iii) and (</w:t>
      </w:r>
      <w:proofErr w:type="gramStart"/>
      <w:r w:rsidRPr="00DA4A34">
        <w:rPr>
          <w:szCs w:val="24"/>
        </w:rPr>
        <w:t>iv</w:t>
      </w:r>
      <w:proofErr w:type="gramEnd"/>
      <w:r w:rsidRPr="00DA4A34">
        <w:rPr>
          <w:szCs w:val="24"/>
        </w:rPr>
        <w:t xml:space="preserve">) above, and in the absence of a Manager (as per (i) or (ii)) acting as an additional General Partner, the </w:t>
      </w:r>
      <w:r>
        <w:rPr>
          <w:szCs w:val="24"/>
        </w:rPr>
        <w:t>AIF</w:t>
      </w:r>
      <w:r w:rsidRPr="00DA4A34">
        <w:rPr>
          <w:szCs w:val="24"/>
        </w:rPr>
        <w:t xml:space="preserve"> shall appoint a Manager acceptable to the MFSA.</w:t>
      </w:r>
    </w:p>
    <w:p w:rsidR="006D05A4" w:rsidRPr="00DA4A34" w:rsidRDefault="006D05A4" w:rsidP="006D05A4">
      <w:pPr>
        <w:ind w:left="709"/>
        <w:rPr>
          <w:szCs w:val="24"/>
        </w:rPr>
      </w:pPr>
    </w:p>
    <w:p w:rsidR="00EA3918" w:rsidRPr="00EA3918" w:rsidRDefault="006D05A4" w:rsidP="007315C7">
      <w:pPr>
        <w:numPr>
          <w:ilvl w:val="1"/>
          <w:numId w:val="42"/>
        </w:numPr>
        <w:ind w:left="709" w:hanging="709"/>
        <w:rPr>
          <w:ins w:id="0" w:author="Isabelle Agius" w:date="2016-09-20T11:52:00Z"/>
          <w:b/>
          <w:szCs w:val="24"/>
          <w:rPrChange w:id="1" w:author="Isabelle Agius" w:date="2016-09-20T11:52:00Z">
            <w:rPr>
              <w:ins w:id="2" w:author="Isabelle Agius" w:date="2016-09-20T11:52:00Z"/>
              <w:szCs w:val="24"/>
            </w:rPr>
          </w:rPrChange>
        </w:rPr>
      </w:pPr>
      <w:r w:rsidRPr="00DA4A34">
        <w:rPr>
          <w:szCs w:val="24"/>
        </w:rPr>
        <w:t xml:space="preserve">The </w:t>
      </w:r>
      <w:r>
        <w:rPr>
          <w:szCs w:val="24"/>
        </w:rPr>
        <w:t>AIF</w:t>
      </w:r>
      <w:r w:rsidRPr="00DA4A34">
        <w:rPr>
          <w:szCs w:val="24"/>
        </w:rPr>
        <w:t xml:space="preserve"> shall notify the MFSA in writing of the departure of a General Partner within 14 days of the departure. </w:t>
      </w:r>
    </w:p>
    <w:p w:rsidR="00EA3918" w:rsidRDefault="00EA3918" w:rsidP="00EA3918">
      <w:pPr>
        <w:ind w:left="709"/>
        <w:rPr>
          <w:ins w:id="3" w:author="Isabelle Agius" w:date="2016-09-20T11:52:00Z"/>
          <w:szCs w:val="24"/>
        </w:rPr>
        <w:pPrChange w:id="4" w:author="Isabelle Agius" w:date="2016-09-20T11:52:00Z">
          <w:pPr>
            <w:numPr>
              <w:ilvl w:val="1"/>
              <w:numId w:val="42"/>
            </w:numPr>
            <w:ind w:left="709" w:hanging="709"/>
          </w:pPr>
        </w:pPrChange>
      </w:pPr>
    </w:p>
    <w:p w:rsidR="00EA3918" w:rsidRDefault="00EA3918" w:rsidP="00EA3918">
      <w:pPr>
        <w:pStyle w:val="ListParagraph"/>
        <w:rPr>
          <w:ins w:id="5" w:author="Isabelle Agius" w:date="2016-09-20T11:57:00Z"/>
          <w:szCs w:val="24"/>
        </w:rPr>
        <w:pPrChange w:id="6" w:author="Isabelle Agius" w:date="2016-09-20T11:57:00Z">
          <w:pPr>
            <w:pStyle w:val="ListParagraph"/>
            <w:ind w:left="1418"/>
          </w:pPr>
        </w:pPrChange>
      </w:pPr>
      <w:ins w:id="7" w:author="Isabelle Agius" w:date="2016-09-20T11:57:00Z">
        <w:r>
          <w:rPr>
            <w:szCs w:val="24"/>
          </w:rPr>
          <w:t>In particular, the notification submitted by the scheme shall include the following information:</w:t>
        </w:r>
      </w:ins>
    </w:p>
    <w:p w:rsidR="00EA3918" w:rsidRDefault="00EA3918" w:rsidP="00EA3918">
      <w:pPr>
        <w:pStyle w:val="ListParagraph"/>
        <w:numPr>
          <w:ilvl w:val="0"/>
          <w:numId w:val="45"/>
        </w:numPr>
        <w:ind w:left="1276" w:hanging="567"/>
        <w:contextualSpacing/>
        <w:rPr>
          <w:ins w:id="8" w:author="Isabelle Agius" w:date="2016-09-20T11:57:00Z"/>
          <w:szCs w:val="24"/>
        </w:rPr>
        <w:pPrChange w:id="9" w:author="Isabelle Agius" w:date="2016-09-20T11:57:00Z">
          <w:pPr>
            <w:pStyle w:val="ListParagraph"/>
            <w:numPr>
              <w:numId w:val="45"/>
            </w:numPr>
            <w:ind w:left="1778" w:hanging="360"/>
            <w:contextualSpacing/>
          </w:pPr>
        </w:pPrChange>
      </w:pPr>
      <w:ins w:id="10" w:author="Isabelle Agius" w:date="2016-09-20T11:57:00Z">
        <w:r w:rsidRPr="00EA3918">
          <w:rPr>
            <w:szCs w:val="24"/>
          </w:rPr>
          <w:t xml:space="preserve">the name and role of the </w:t>
        </w:r>
        <w:r w:rsidRPr="00EA3918">
          <w:rPr>
            <w:szCs w:val="24"/>
          </w:rPr>
          <w:t xml:space="preserve">general partner </w:t>
        </w:r>
        <w:r w:rsidRPr="00EA3918">
          <w:rPr>
            <w:szCs w:val="24"/>
          </w:rPr>
          <w:t>departing;</w:t>
        </w:r>
        <w:r w:rsidRPr="00EA3918">
          <w:rPr>
            <w:szCs w:val="24"/>
          </w:rPr>
          <w:t xml:space="preserve"> </w:t>
        </w:r>
      </w:ins>
    </w:p>
    <w:p w:rsidR="00EA3918" w:rsidRPr="00EA3918" w:rsidRDefault="00EA3918" w:rsidP="00EA3918">
      <w:pPr>
        <w:pStyle w:val="ListParagraph"/>
        <w:numPr>
          <w:ilvl w:val="0"/>
          <w:numId w:val="45"/>
        </w:numPr>
        <w:ind w:left="1276" w:hanging="567"/>
        <w:contextualSpacing/>
        <w:rPr>
          <w:ins w:id="11" w:author="Isabelle Agius" w:date="2016-09-20T11:57:00Z"/>
          <w:szCs w:val="24"/>
        </w:rPr>
        <w:pPrChange w:id="12" w:author="Isabelle Agius" w:date="2016-09-20T11:57:00Z">
          <w:pPr>
            <w:pStyle w:val="ListParagraph"/>
            <w:numPr>
              <w:numId w:val="45"/>
            </w:numPr>
            <w:ind w:left="1778" w:hanging="360"/>
            <w:contextualSpacing/>
          </w:pPr>
        </w:pPrChange>
      </w:pPr>
      <w:ins w:id="13" w:author="Isabelle Agius" w:date="2016-09-20T11:57:00Z">
        <w:r w:rsidRPr="00EA3918">
          <w:rPr>
            <w:szCs w:val="24"/>
          </w:rPr>
          <w:t>the reason of departure i.e. resignation, dismissal, re-organisation etc.;</w:t>
        </w:r>
      </w:ins>
    </w:p>
    <w:p w:rsidR="00EA3918" w:rsidRDefault="00EA3918" w:rsidP="00EA3918">
      <w:pPr>
        <w:pStyle w:val="ListParagraph"/>
        <w:numPr>
          <w:ilvl w:val="0"/>
          <w:numId w:val="45"/>
        </w:numPr>
        <w:ind w:left="1276" w:hanging="567"/>
        <w:contextualSpacing/>
        <w:rPr>
          <w:ins w:id="14" w:author="Isabelle Agius" w:date="2016-09-20T11:57:00Z"/>
          <w:szCs w:val="24"/>
        </w:rPr>
      </w:pPr>
      <w:ins w:id="15" w:author="Isabelle Agius" w:date="2016-09-20T11:57:00Z">
        <w:r>
          <w:rPr>
            <w:szCs w:val="24"/>
          </w:rPr>
          <w:t>the effective date of resignation;</w:t>
        </w:r>
      </w:ins>
    </w:p>
    <w:p w:rsidR="00EA3918" w:rsidRDefault="00EA3918" w:rsidP="00EA3918">
      <w:pPr>
        <w:pStyle w:val="ListParagraph"/>
        <w:numPr>
          <w:ilvl w:val="0"/>
          <w:numId w:val="45"/>
        </w:numPr>
        <w:ind w:left="1276" w:hanging="567"/>
        <w:contextualSpacing/>
        <w:rPr>
          <w:ins w:id="16" w:author="Isabelle Agius" w:date="2016-09-20T11:57:00Z"/>
          <w:szCs w:val="24"/>
        </w:rPr>
      </w:pPr>
      <w:proofErr w:type="gramStart"/>
      <w:ins w:id="17" w:author="Isabelle Agius" w:date="2016-09-20T11:57:00Z">
        <w:r>
          <w:rPr>
            <w:szCs w:val="24"/>
          </w:rPr>
          <w:t>the</w:t>
        </w:r>
        <w:proofErr w:type="gramEnd"/>
        <w:r>
          <w:rPr>
            <w:szCs w:val="24"/>
          </w:rPr>
          <w:t xml:space="preserve"> proposed replacement.</w:t>
        </w:r>
      </w:ins>
    </w:p>
    <w:p w:rsidR="00EA3918" w:rsidRDefault="00EA3918" w:rsidP="00EA3918">
      <w:pPr>
        <w:pStyle w:val="ListParagraph"/>
        <w:ind w:left="1418"/>
        <w:rPr>
          <w:ins w:id="18" w:author="Isabelle Agius" w:date="2016-09-20T11:57:00Z"/>
          <w:szCs w:val="24"/>
        </w:rPr>
      </w:pPr>
    </w:p>
    <w:p w:rsidR="00EA3918" w:rsidRDefault="00EA3918" w:rsidP="00EA3918">
      <w:pPr>
        <w:pStyle w:val="ListParagraph"/>
        <w:ind w:left="709"/>
        <w:rPr>
          <w:ins w:id="19" w:author="Isabelle Agius" w:date="2016-09-20T11:57:00Z"/>
          <w:szCs w:val="24"/>
        </w:rPr>
        <w:pPrChange w:id="20" w:author="Isabelle Agius" w:date="2016-09-20T11:57:00Z">
          <w:pPr>
            <w:pStyle w:val="ListParagraph"/>
            <w:ind w:left="1418"/>
          </w:pPr>
        </w:pPrChange>
      </w:pPr>
      <w:ins w:id="21" w:author="Isabelle Agius" w:date="2016-09-20T11:57:00Z">
        <w:r w:rsidRPr="00357479">
          <w:rPr>
            <w:szCs w:val="24"/>
          </w:rPr>
          <w:t xml:space="preserve">The </w:t>
        </w:r>
        <w:r>
          <w:rPr>
            <w:szCs w:val="24"/>
          </w:rPr>
          <w:t xml:space="preserve">scheme </w:t>
        </w:r>
        <w:r w:rsidRPr="00357479">
          <w:rPr>
            <w:szCs w:val="24"/>
          </w:rPr>
          <w:t xml:space="preserve">shall also request the </w:t>
        </w:r>
        <w:r>
          <w:rPr>
            <w:szCs w:val="24"/>
          </w:rPr>
          <w:t>general partner</w:t>
        </w:r>
        <w:r w:rsidRPr="00357479">
          <w:rPr>
            <w:szCs w:val="24"/>
          </w:rPr>
          <w:t xml:space="preserve"> to </w:t>
        </w:r>
        <w:r>
          <w:rPr>
            <w:szCs w:val="24"/>
          </w:rPr>
          <w:t>confirm in writing to the MFSA:</w:t>
        </w:r>
      </w:ins>
    </w:p>
    <w:p w:rsidR="00EA3918" w:rsidRDefault="00EA3918" w:rsidP="00EA3918">
      <w:pPr>
        <w:pStyle w:val="ListParagraph"/>
        <w:numPr>
          <w:ilvl w:val="0"/>
          <w:numId w:val="46"/>
        </w:numPr>
        <w:ind w:left="1276" w:hanging="567"/>
        <w:contextualSpacing/>
        <w:rPr>
          <w:ins w:id="22" w:author="Isabelle Agius" w:date="2016-09-20T11:57:00Z"/>
          <w:szCs w:val="24"/>
        </w:rPr>
      </w:pPr>
      <w:ins w:id="23" w:author="Isabelle Agius" w:date="2016-09-20T11:57:00Z">
        <w:r>
          <w:rPr>
            <w:szCs w:val="24"/>
          </w:rPr>
          <w:t>whether the departure has any regulatory implications, or if otherwise, to provide any relevant details;</w:t>
        </w:r>
      </w:ins>
    </w:p>
    <w:p w:rsidR="00EA3918" w:rsidRDefault="00EA3918" w:rsidP="00EA3918">
      <w:pPr>
        <w:pStyle w:val="ListParagraph"/>
        <w:numPr>
          <w:ilvl w:val="0"/>
          <w:numId w:val="46"/>
        </w:numPr>
        <w:ind w:left="1276" w:hanging="567"/>
        <w:contextualSpacing/>
        <w:rPr>
          <w:ins w:id="24" w:author="Isabelle Agius" w:date="2016-09-20T11:57:00Z"/>
          <w:szCs w:val="24"/>
        </w:rPr>
      </w:pPr>
      <w:proofErr w:type="gramStart"/>
      <w:ins w:id="25" w:author="Isabelle Agius" w:date="2016-09-20T11:57:00Z">
        <w:r>
          <w:rPr>
            <w:szCs w:val="24"/>
          </w:rPr>
          <w:t>the</w:t>
        </w:r>
        <w:proofErr w:type="gramEnd"/>
        <w:r>
          <w:rPr>
            <w:szCs w:val="24"/>
          </w:rPr>
          <w:t xml:space="preserve"> information required in terms of paragraphs (A) to (C) above. </w:t>
        </w:r>
      </w:ins>
    </w:p>
    <w:p w:rsidR="00EA3918" w:rsidRDefault="00EA3918" w:rsidP="00EA3918">
      <w:pPr>
        <w:pStyle w:val="ListParagraph"/>
        <w:ind w:left="1418"/>
        <w:rPr>
          <w:ins w:id="26" w:author="Isabelle Agius" w:date="2016-09-20T11:57:00Z"/>
          <w:szCs w:val="24"/>
        </w:rPr>
      </w:pPr>
    </w:p>
    <w:p w:rsidR="00EA3918" w:rsidRDefault="00EA3918" w:rsidP="00EA3918">
      <w:pPr>
        <w:pStyle w:val="ListParagraph"/>
        <w:rPr>
          <w:ins w:id="27" w:author="Isabelle Agius" w:date="2016-09-20T11:57:00Z"/>
          <w:szCs w:val="24"/>
        </w:rPr>
        <w:pPrChange w:id="28" w:author="Isabelle Agius" w:date="2016-09-20T11:58:00Z">
          <w:pPr>
            <w:pStyle w:val="ListParagraph"/>
            <w:ind w:left="1418"/>
          </w:pPr>
        </w:pPrChange>
      </w:pPr>
      <w:ins w:id="29" w:author="Isabelle Agius" w:date="2016-09-20T11:57:00Z">
        <w:r>
          <w:rPr>
            <w:szCs w:val="24"/>
          </w:rPr>
          <w:t xml:space="preserve">A copy of the scheme’s request to the departing official shall be provided to MFSA together with the scheme’s notification of departure. </w:t>
        </w:r>
      </w:ins>
    </w:p>
    <w:p w:rsidR="00EA3918" w:rsidRDefault="00EA3918" w:rsidP="00EA3918">
      <w:pPr>
        <w:pStyle w:val="ListParagraph"/>
        <w:ind w:left="1418"/>
        <w:rPr>
          <w:ins w:id="30" w:author="Isabelle Agius" w:date="2016-09-20T11:57:00Z"/>
          <w:szCs w:val="24"/>
        </w:rPr>
      </w:pPr>
    </w:p>
    <w:p w:rsidR="00EA3918" w:rsidRDefault="00EA3918" w:rsidP="00EA3918">
      <w:pPr>
        <w:pStyle w:val="ListParagraph"/>
        <w:rPr>
          <w:ins w:id="31" w:author="Isabelle Agius" w:date="2016-09-20T11:57:00Z"/>
          <w:szCs w:val="24"/>
        </w:rPr>
        <w:pPrChange w:id="32" w:author="Isabelle Agius" w:date="2016-09-20T11:58:00Z">
          <w:pPr>
            <w:pStyle w:val="ListParagraph"/>
            <w:ind w:left="1418"/>
          </w:pPr>
        </w:pPrChange>
      </w:pPr>
      <w:ins w:id="33" w:author="Isabelle Agius" w:date="2016-09-20T11:57:00Z">
        <w:r>
          <w:rPr>
            <w:szCs w:val="24"/>
          </w:rPr>
          <w:t xml:space="preserve">An e-mail notification of resignation shall be sent to the MFSA on </w:t>
        </w:r>
        <w:r>
          <w:rPr>
            <w:szCs w:val="24"/>
          </w:rPr>
          <w:fldChar w:fldCharType="begin"/>
        </w:r>
        <w:r>
          <w:rPr>
            <w:szCs w:val="24"/>
          </w:rPr>
          <w:instrText xml:space="preserve"> HYPERLINK "mailto:ausecurities@mfsa.com.mt" </w:instrText>
        </w:r>
        <w:r>
          <w:rPr>
            <w:szCs w:val="24"/>
          </w:rPr>
          <w:fldChar w:fldCharType="separate"/>
        </w:r>
        <w:r w:rsidRPr="00F54A8F">
          <w:rPr>
            <w:rStyle w:val="Hyperlink"/>
            <w:szCs w:val="24"/>
          </w:rPr>
          <w:t>ausecurities@mfsa.com.mt</w:t>
        </w:r>
        <w:r>
          <w:rPr>
            <w:szCs w:val="24"/>
          </w:rPr>
          <w:fldChar w:fldCharType="end"/>
        </w:r>
        <w:r>
          <w:rPr>
            <w:szCs w:val="24"/>
          </w:rPr>
          <w:t xml:space="preserve">. This e-mail shall be followed up by the submission of original and hard copies to the MFSA. </w:t>
        </w:r>
      </w:ins>
    </w:p>
    <w:p w:rsidR="00EA3918" w:rsidRDefault="00EA3918" w:rsidP="00EA3918">
      <w:pPr>
        <w:pStyle w:val="ListParagraph"/>
        <w:ind w:left="1418"/>
        <w:rPr>
          <w:ins w:id="34" w:author="Isabelle Agius" w:date="2016-09-20T11:57:00Z"/>
          <w:szCs w:val="24"/>
        </w:rPr>
      </w:pPr>
    </w:p>
    <w:p w:rsidR="00EA3918" w:rsidRDefault="00EA3918" w:rsidP="00EA3918">
      <w:pPr>
        <w:pStyle w:val="ListParagraph"/>
        <w:rPr>
          <w:ins w:id="35" w:author="Isabelle Agius" w:date="2016-09-20T11:57:00Z"/>
          <w:szCs w:val="24"/>
        </w:rPr>
        <w:pPrChange w:id="36" w:author="Isabelle Agius" w:date="2016-09-20T11:58:00Z">
          <w:pPr>
            <w:pStyle w:val="ListParagraph"/>
            <w:ind w:left="1418"/>
          </w:pPr>
        </w:pPrChange>
      </w:pPr>
      <w:ins w:id="37" w:author="Isabelle Agius" w:date="2016-09-20T11:57:00Z">
        <w:r>
          <w:rPr>
            <w:szCs w:val="24"/>
          </w:rPr>
          <w:t xml:space="preserve">The scheme shall ensure that the relevant forms related to the departure and approval of officials, where applicable, are filed with the Registry of Companies. </w:t>
        </w:r>
      </w:ins>
    </w:p>
    <w:p w:rsidR="00EA3918" w:rsidRDefault="00EA3918" w:rsidP="00EA3918">
      <w:pPr>
        <w:ind w:left="709"/>
        <w:rPr>
          <w:ins w:id="38" w:author="Isabelle Agius" w:date="2016-09-20T11:52:00Z"/>
          <w:szCs w:val="24"/>
        </w:rPr>
        <w:pPrChange w:id="39" w:author="Isabelle Agius" w:date="2016-09-20T11:52:00Z">
          <w:pPr>
            <w:numPr>
              <w:ilvl w:val="1"/>
              <w:numId w:val="42"/>
            </w:numPr>
            <w:ind w:left="709" w:hanging="709"/>
          </w:pPr>
        </w:pPrChange>
      </w:pPr>
    </w:p>
    <w:p w:rsidR="006D05A4" w:rsidRPr="006D05A4" w:rsidDel="00EA3918" w:rsidRDefault="006D05A4" w:rsidP="00EA3918">
      <w:pPr>
        <w:ind w:left="709"/>
        <w:rPr>
          <w:del w:id="40" w:author="Isabelle Agius" w:date="2016-09-20T11:58:00Z"/>
          <w:b/>
          <w:szCs w:val="24"/>
        </w:rPr>
        <w:pPrChange w:id="41" w:author="Isabelle Agius" w:date="2016-09-20T11:52:00Z">
          <w:pPr>
            <w:numPr>
              <w:ilvl w:val="1"/>
              <w:numId w:val="42"/>
            </w:numPr>
            <w:ind w:left="709" w:hanging="709"/>
          </w:pPr>
        </w:pPrChange>
      </w:pPr>
      <w:del w:id="42" w:author="Isabelle Agius" w:date="2016-09-20T11:58:00Z">
        <w:r w:rsidRPr="00DA4A34" w:rsidDel="00EA3918">
          <w:rPr>
            <w:szCs w:val="24"/>
          </w:rPr>
          <w:delText xml:space="preserve">The </w:delText>
        </w:r>
        <w:r w:rsidDel="00EA3918">
          <w:rPr>
            <w:szCs w:val="24"/>
          </w:rPr>
          <w:delText>AIF</w:delText>
        </w:r>
        <w:r w:rsidRPr="00DA4A34" w:rsidDel="00EA3918">
          <w:rPr>
            <w:szCs w:val="24"/>
          </w:rPr>
          <w:delText xml:space="preserve"> shall also request the General Partner to confirm to MFSA that his departure had no regulatory implications or to provide relevant details, as appropriate. A copy of such request shall be provided to MFSA together with the </w:delText>
        </w:r>
        <w:r w:rsidDel="00EA3918">
          <w:rPr>
            <w:szCs w:val="24"/>
          </w:rPr>
          <w:delText>AIF</w:delText>
        </w:r>
        <w:r w:rsidRPr="00DA4A34" w:rsidDel="00EA3918">
          <w:rPr>
            <w:szCs w:val="24"/>
          </w:rPr>
          <w:delText>’s notification of departure.</w:delText>
        </w:r>
      </w:del>
    </w:p>
    <w:p w:rsidR="006D05A4" w:rsidRPr="006D05A4" w:rsidDel="00EA3918" w:rsidRDefault="006D05A4" w:rsidP="006D05A4">
      <w:pPr>
        <w:ind w:left="720"/>
        <w:rPr>
          <w:del w:id="43" w:author="Isabelle Agius" w:date="2016-09-20T11:58:00Z"/>
          <w:b/>
          <w:szCs w:val="24"/>
        </w:rPr>
      </w:pPr>
    </w:p>
    <w:p w:rsidR="006D05A4" w:rsidRPr="006D05A4" w:rsidRDefault="006D05A4" w:rsidP="007315C7">
      <w:pPr>
        <w:numPr>
          <w:ilvl w:val="1"/>
          <w:numId w:val="42"/>
        </w:numPr>
        <w:ind w:left="709" w:hanging="709"/>
        <w:rPr>
          <w:b/>
          <w:szCs w:val="24"/>
        </w:rPr>
      </w:pPr>
      <w:r w:rsidRPr="00DA4A34">
        <w:rPr>
          <w:szCs w:val="24"/>
        </w:rPr>
        <w:t>The MFSA shall be entitled to be satisfied, on a continuing basis, of the fitness and properness of the General Partner(s)</w:t>
      </w:r>
      <w:r w:rsidR="007668C6">
        <w:rPr>
          <w:szCs w:val="24"/>
        </w:rPr>
        <w:t xml:space="preserve"> and of any service provider </w:t>
      </w:r>
      <w:r w:rsidRPr="00DA4A34">
        <w:rPr>
          <w:szCs w:val="24"/>
        </w:rPr>
        <w:t xml:space="preserve">appointed by the </w:t>
      </w:r>
      <w:r>
        <w:rPr>
          <w:szCs w:val="24"/>
        </w:rPr>
        <w:t>AIF.</w:t>
      </w:r>
    </w:p>
    <w:p w:rsidR="006D05A4" w:rsidRPr="006D05A4" w:rsidRDefault="006D05A4" w:rsidP="006D05A4">
      <w:pPr>
        <w:ind w:left="720"/>
        <w:rPr>
          <w:b/>
          <w:szCs w:val="24"/>
        </w:rPr>
      </w:pPr>
    </w:p>
    <w:p w:rsidR="006D05A4" w:rsidRPr="006D05A4" w:rsidRDefault="006D05A4" w:rsidP="007315C7">
      <w:pPr>
        <w:numPr>
          <w:ilvl w:val="1"/>
          <w:numId w:val="42"/>
        </w:numPr>
        <w:ind w:left="709" w:hanging="709"/>
        <w:rPr>
          <w:b/>
          <w:szCs w:val="24"/>
        </w:rPr>
      </w:pPr>
      <w:r w:rsidRPr="00DA4A34">
        <w:rPr>
          <w:szCs w:val="24"/>
        </w:rPr>
        <w:t xml:space="preserve">Where applicable, the </w:t>
      </w:r>
      <w:r>
        <w:rPr>
          <w:szCs w:val="24"/>
        </w:rPr>
        <w:t>AIF</w:t>
      </w:r>
      <w:r w:rsidRPr="00DA4A34">
        <w:rPr>
          <w:szCs w:val="24"/>
        </w:rPr>
        <w:t xml:space="preserve">, or the </w:t>
      </w:r>
      <w:r>
        <w:rPr>
          <w:szCs w:val="24"/>
        </w:rPr>
        <w:t>AIFM</w:t>
      </w:r>
      <w:r w:rsidRPr="00DA4A34">
        <w:rPr>
          <w:szCs w:val="24"/>
        </w:rPr>
        <w:t xml:space="preserve"> or Administrator on behalf of the </w:t>
      </w:r>
      <w:r>
        <w:rPr>
          <w:szCs w:val="24"/>
        </w:rPr>
        <w:t>AIF</w:t>
      </w:r>
      <w:r w:rsidRPr="00DA4A34">
        <w:rPr>
          <w:szCs w:val="24"/>
        </w:rPr>
        <w:t>, is required to disclose to potential investors, the identity of the beneficial owners of the General Partner(s) upon request.</w:t>
      </w:r>
    </w:p>
    <w:p w:rsidR="006D05A4" w:rsidRDefault="006D05A4" w:rsidP="006D05A4">
      <w:pPr>
        <w:ind w:left="720"/>
        <w:rPr>
          <w:szCs w:val="24"/>
        </w:rPr>
      </w:pPr>
    </w:p>
    <w:p w:rsidR="006D05A4" w:rsidRPr="00A152D0" w:rsidRDefault="006D05A4" w:rsidP="00A152D0">
      <w:pPr>
        <w:numPr>
          <w:ilvl w:val="0"/>
          <w:numId w:val="42"/>
        </w:numPr>
        <w:rPr>
          <w:rFonts w:ascii="Times New Roman Bold" w:hAnsi="Times New Roman Bold"/>
          <w:b/>
          <w:smallCaps/>
          <w:szCs w:val="24"/>
        </w:rPr>
      </w:pPr>
      <w:r w:rsidRPr="00A152D0">
        <w:rPr>
          <w:rFonts w:ascii="Times New Roman Bold" w:hAnsi="Times New Roman Bold"/>
          <w:b/>
          <w:smallCaps/>
          <w:szCs w:val="24"/>
        </w:rPr>
        <w:t xml:space="preserve">Supplementary Conditions for AIFs established as Investment Companies </w:t>
      </w:r>
    </w:p>
    <w:p w:rsidR="006D05A4" w:rsidRDefault="006D05A4" w:rsidP="006D05A4">
      <w:pPr>
        <w:ind w:left="720"/>
        <w:rPr>
          <w:b/>
          <w:szCs w:val="24"/>
        </w:rPr>
      </w:pPr>
    </w:p>
    <w:p w:rsidR="006D05A4" w:rsidRPr="00FC4717" w:rsidRDefault="00FC4717" w:rsidP="00A152D0">
      <w:pPr>
        <w:numPr>
          <w:ilvl w:val="1"/>
          <w:numId w:val="42"/>
        </w:numPr>
        <w:ind w:left="709" w:hanging="709"/>
        <w:rPr>
          <w:b/>
          <w:szCs w:val="24"/>
        </w:rPr>
      </w:pPr>
      <w:r w:rsidRPr="00DA4A34">
        <w:rPr>
          <w:szCs w:val="24"/>
        </w:rPr>
        <w:t xml:space="preserve">The </w:t>
      </w:r>
      <w:r>
        <w:rPr>
          <w:szCs w:val="24"/>
        </w:rPr>
        <w:t xml:space="preserve">AIF </w:t>
      </w:r>
      <w:r w:rsidRPr="00DA4A34">
        <w:rPr>
          <w:szCs w:val="24"/>
        </w:rPr>
        <w:t xml:space="preserve">shall at all times have one or more Directors independent from the </w:t>
      </w:r>
      <w:r>
        <w:rPr>
          <w:szCs w:val="24"/>
        </w:rPr>
        <w:t>AIFM</w:t>
      </w:r>
      <w:r w:rsidRPr="00DA4A34">
        <w:rPr>
          <w:szCs w:val="24"/>
        </w:rPr>
        <w:t xml:space="preserve"> and the Custodian.</w:t>
      </w:r>
    </w:p>
    <w:p w:rsidR="00FC4717" w:rsidRPr="00FC4717" w:rsidRDefault="00FC4717" w:rsidP="00FC4717">
      <w:pPr>
        <w:ind w:left="720"/>
        <w:rPr>
          <w:b/>
          <w:szCs w:val="24"/>
        </w:rPr>
      </w:pPr>
    </w:p>
    <w:p w:rsidR="00FC4717" w:rsidRPr="00FB2562" w:rsidRDefault="00FC4717" w:rsidP="00A152D0">
      <w:pPr>
        <w:numPr>
          <w:ilvl w:val="1"/>
          <w:numId w:val="42"/>
        </w:numPr>
        <w:ind w:left="709" w:hanging="709"/>
        <w:rPr>
          <w:b/>
          <w:szCs w:val="24"/>
        </w:rPr>
      </w:pPr>
      <w:r w:rsidRPr="00FB2562">
        <w:rPr>
          <w:szCs w:val="24"/>
        </w:rPr>
        <w:t>The AIF shall obtain the written consent of the MFSA before the appointment or replacement of a Director provided that the AIF shall not appoint a Corporate Director unless such Corporate Director is regulated in a recognized jurisdiction.</w:t>
      </w:r>
    </w:p>
    <w:p w:rsidR="00FC4717" w:rsidRPr="00FC4717" w:rsidRDefault="00FC4717" w:rsidP="00FC4717">
      <w:pPr>
        <w:ind w:left="720"/>
        <w:rPr>
          <w:b/>
          <w:szCs w:val="24"/>
        </w:rPr>
      </w:pPr>
    </w:p>
    <w:p w:rsidR="00FC4717" w:rsidRPr="00FC4717" w:rsidRDefault="00FC4717" w:rsidP="00A152D0">
      <w:pPr>
        <w:numPr>
          <w:ilvl w:val="1"/>
          <w:numId w:val="42"/>
        </w:numPr>
        <w:ind w:left="709" w:hanging="709"/>
        <w:rPr>
          <w:b/>
          <w:szCs w:val="24"/>
        </w:rPr>
      </w:pPr>
      <w:r w:rsidRPr="00DA4A34">
        <w:rPr>
          <w:szCs w:val="24"/>
        </w:rPr>
        <w:t xml:space="preserve">The request for consent of the appointment or replacement of an individual as Director shall be accompanied by a PQ in the form set out in Schedule </w:t>
      </w:r>
      <w:r w:rsidR="00F303E8">
        <w:rPr>
          <w:szCs w:val="24"/>
        </w:rPr>
        <w:t>B</w:t>
      </w:r>
      <w:r w:rsidRPr="00DA4A34">
        <w:rPr>
          <w:szCs w:val="24"/>
        </w:rPr>
        <w:t xml:space="preserve"> to Part A of these Rules duly completed by the person proposed. In the case of a Corporate Director, the request for consent shall include details of its regulatory status.</w:t>
      </w:r>
    </w:p>
    <w:p w:rsidR="00FC4717" w:rsidRPr="00FC4717" w:rsidRDefault="00FC4717" w:rsidP="00FC4717">
      <w:pPr>
        <w:ind w:left="720"/>
        <w:rPr>
          <w:b/>
          <w:szCs w:val="24"/>
        </w:rPr>
      </w:pPr>
    </w:p>
    <w:p w:rsidR="00FC4717" w:rsidRPr="00FC4717" w:rsidRDefault="00FC4717" w:rsidP="00A152D0">
      <w:pPr>
        <w:numPr>
          <w:ilvl w:val="1"/>
          <w:numId w:val="42"/>
        </w:numPr>
        <w:ind w:left="709" w:hanging="709"/>
        <w:rPr>
          <w:b/>
          <w:szCs w:val="24"/>
        </w:rPr>
      </w:pPr>
      <w:r w:rsidRPr="00DA4A34">
        <w:rPr>
          <w:szCs w:val="24"/>
        </w:rPr>
        <w:t xml:space="preserve">Where the </w:t>
      </w:r>
      <w:r>
        <w:rPr>
          <w:szCs w:val="24"/>
        </w:rPr>
        <w:t>AIF</w:t>
      </w:r>
      <w:r w:rsidRPr="00DA4A34">
        <w:rPr>
          <w:szCs w:val="24"/>
        </w:rPr>
        <w:t xml:space="preserve"> has issued “Voting Shares</w:t>
      </w:r>
      <w:r>
        <w:rPr>
          <w:szCs w:val="24"/>
        </w:rPr>
        <w:t>” to the promoters and “non-</w:t>
      </w:r>
      <w:r w:rsidRPr="00DA4A34">
        <w:rPr>
          <w:szCs w:val="24"/>
        </w:rPr>
        <w:t xml:space="preserve">Voting Shares” to </w:t>
      </w:r>
      <w:r>
        <w:rPr>
          <w:szCs w:val="24"/>
        </w:rPr>
        <w:t>Professional</w:t>
      </w:r>
      <w:r w:rsidRPr="00DA4A34">
        <w:rPr>
          <w:szCs w:val="24"/>
        </w:rPr>
        <w:t xml:space="preserve"> Investors, any changes in the beneficial ownership of the “Voting Shares” of the </w:t>
      </w:r>
      <w:r>
        <w:rPr>
          <w:szCs w:val="24"/>
        </w:rPr>
        <w:t>AIF</w:t>
      </w:r>
      <w:r w:rsidRPr="00DA4A34">
        <w:rPr>
          <w:szCs w:val="24"/>
        </w:rPr>
        <w:t xml:space="preserve"> shall be subject to the prior approval of the MFSA. The </w:t>
      </w:r>
      <w:r>
        <w:rPr>
          <w:szCs w:val="24"/>
        </w:rPr>
        <w:t>AIF</w:t>
      </w:r>
      <w:r w:rsidRPr="00DA4A34">
        <w:rPr>
          <w:szCs w:val="24"/>
        </w:rPr>
        <w:t xml:space="preserve">, or the </w:t>
      </w:r>
      <w:r>
        <w:rPr>
          <w:szCs w:val="24"/>
        </w:rPr>
        <w:t>AIFM</w:t>
      </w:r>
      <w:r w:rsidRPr="00DA4A34">
        <w:rPr>
          <w:szCs w:val="24"/>
        </w:rPr>
        <w:t xml:space="preserve"> or Administrator on behalf of the </w:t>
      </w:r>
      <w:r>
        <w:rPr>
          <w:szCs w:val="24"/>
        </w:rPr>
        <w:t>AIF</w:t>
      </w:r>
      <w:r w:rsidRPr="00DA4A34">
        <w:rPr>
          <w:szCs w:val="24"/>
        </w:rPr>
        <w:t>, is required to disclose to potential investors, the identity of the beneficial owners of the “Voting Shares” upon request.</w:t>
      </w:r>
    </w:p>
    <w:p w:rsidR="00FC4717" w:rsidRPr="00FC4717" w:rsidRDefault="00FC4717" w:rsidP="00FC4717">
      <w:pPr>
        <w:ind w:left="720"/>
        <w:rPr>
          <w:b/>
          <w:szCs w:val="24"/>
        </w:rPr>
      </w:pPr>
    </w:p>
    <w:p w:rsidR="00FC4717" w:rsidRPr="00FC4717" w:rsidRDefault="00FC4717" w:rsidP="00A152D0">
      <w:pPr>
        <w:numPr>
          <w:ilvl w:val="1"/>
          <w:numId w:val="42"/>
        </w:numPr>
        <w:ind w:left="709" w:hanging="709"/>
        <w:rPr>
          <w:b/>
          <w:szCs w:val="24"/>
        </w:rPr>
      </w:pPr>
      <w:r w:rsidRPr="00DA4A34">
        <w:rPr>
          <w:szCs w:val="24"/>
        </w:rPr>
        <w:t xml:space="preserve">The </w:t>
      </w:r>
      <w:r>
        <w:rPr>
          <w:szCs w:val="24"/>
        </w:rPr>
        <w:t>AIF</w:t>
      </w:r>
      <w:r w:rsidRPr="00DA4A34">
        <w:rPr>
          <w:szCs w:val="24"/>
        </w:rPr>
        <w:t xml:space="preserve"> shall act honestly, fairly and with integrity – in the best interests of its investors/shareholders and of the market. Such action shall include:</w:t>
      </w:r>
    </w:p>
    <w:p w:rsidR="00FC4717" w:rsidRDefault="00FC4717" w:rsidP="00FC4717">
      <w:pPr>
        <w:ind w:left="720"/>
        <w:rPr>
          <w:szCs w:val="24"/>
        </w:rPr>
      </w:pPr>
    </w:p>
    <w:p w:rsidR="00FC4717" w:rsidRPr="00FC4717" w:rsidRDefault="00FC4717" w:rsidP="00FC4717">
      <w:pPr>
        <w:numPr>
          <w:ilvl w:val="0"/>
          <w:numId w:val="34"/>
        </w:numPr>
        <w:ind w:left="1276" w:hanging="567"/>
        <w:rPr>
          <w:b/>
          <w:szCs w:val="24"/>
        </w:rPr>
      </w:pPr>
      <w:proofErr w:type="gramStart"/>
      <w:r w:rsidRPr="00DA4A34">
        <w:rPr>
          <w:szCs w:val="24"/>
        </w:rPr>
        <w:t>avoiding</w:t>
      </w:r>
      <w:proofErr w:type="gramEnd"/>
      <w:r w:rsidRPr="00DA4A34">
        <w:rPr>
          <w:szCs w:val="24"/>
        </w:rPr>
        <w:t xml:space="preserve"> conflicts of interest where this is possible and, where it is not, ensuring – by way of disclosure, internal procedures or otherwise – that investors are treated fairly. The following procedures should be followed during </w:t>
      </w:r>
      <w:r w:rsidR="002F427C">
        <w:rPr>
          <w:szCs w:val="24"/>
        </w:rPr>
        <w:t>m</w:t>
      </w:r>
      <w:r w:rsidRPr="00DA4A34">
        <w:rPr>
          <w:szCs w:val="24"/>
        </w:rPr>
        <w:t>eetings</w:t>
      </w:r>
      <w:r w:rsidR="002F427C">
        <w:rPr>
          <w:szCs w:val="24"/>
        </w:rPr>
        <w:t xml:space="preserve"> (including but not limited to Board meetings)</w:t>
      </w:r>
      <w:r w:rsidRPr="00DA4A34">
        <w:rPr>
          <w:szCs w:val="24"/>
        </w:rPr>
        <w:t>, where a member considers that s(he) has or may have a conflict of interest:</w:t>
      </w:r>
    </w:p>
    <w:p w:rsidR="00FC4717" w:rsidRPr="00FC4717" w:rsidRDefault="00FC4717" w:rsidP="00FC4717">
      <w:pPr>
        <w:ind w:left="1276"/>
        <w:rPr>
          <w:b/>
          <w:szCs w:val="24"/>
        </w:rPr>
      </w:pPr>
    </w:p>
    <w:p w:rsidR="00FC4717" w:rsidRPr="00FC4717" w:rsidRDefault="00FC4717" w:rsidP="00EA3918">
      <w:pPr>
        <w:numPr>
          <w:ilvl w:val="1"/>
          <w:numId w:val="34"/>
        </w:numPr>
        <w:tabs>
          <w:tab w:val="left" w:pos="1843"/>
        </w:tabs>
        <w:ind w:left="1843" w:hanging="567"/>
        <w:rPr>
          <w:b/>
          <w:szCs w:val="24"/>
        </w:rPr>
        <w:pPrChange w:id="44" w:author="Isabelle Agius" w:date="2016-09-20T11:59:00Z">
          <w:pPr>
            <w:numPr>
              <w:ilvl w:val="1"/>
              <w:numId w:val="34"/>
            </w:numPr>
            <w:tabs>
              <w:tab w:val="left" w:pos="2410"/>
            </w:tabs>
            <w:ind w:left="2410" w:hanging="610"/>
          </w:pPr>
        </w:pPrChange>
      </w:pPr>
      <w:r w:rsidRPr="00DA4A34">
        <w:rPr>
          <w:szCs w:val="24"/>
        </w:rPr>
        <w:t>that person should declare that interest to the other members either at the Meeting at which the issue in relation to which s(he) has an interest first arises, or if the member was not at the date of the Meeting interested in the issue, at the next Meeting held after s(he) became so interested;</w:t>
      </w:r>
    </w:p>
    <w:p w:rsidR="00FC4717" w:rsidRPr="00FC4717" w:rsidDel="00EA3918" w:rsidRDefault="00FC4717" w:rsidP="00FC4717">
      <w:pPr>
        <w:tabs>
          <w:tab w:val="left" w:pos="2410"/>
        </w:tabs>
        <w:ind w:left="2410"/>
        <w:rPr>
          <w:del w:id="45" w:author="Isabelle Agius" w:date="2016-09-20T11:59:00Z"/>
          <w:b/>
          <w:szCs w:val="24"/>
        </w:rPr>
      </w:pPr>
    </w:p>
    <w:p w:rsidR="00FC4717" w:rsidRPr="00FC4717" w:rsidRDefault="00FC4717" w:rsidP="00EA3918">
      <w:pPr>
        <w:numPr>
          <w:ilvl w:val="1"/>
          <w:numId w:val="34"/>
        </w:numPr>
        <w:tabs>
          <w:tab w:val="left" w:pos="1843"/>
        </w:tabs>
        <w:ind w:left="1843" w:hanging="567"/>
        <w:rPr>
          <w:b/>
          <w:szCs w:val="24"/>
        </w:rPr>
        <w:pPrChange w:id="46" w:author="Isabelle Agius" w:date="2016-09-20T11:59:00Z">
          <w:pPr>
            <w:numPr>
              <w:ilvl w:val="1"/>
              <w:numId w:val="34"/>
            </w:numPr>
            <w:tabs>
              <w:tab w:val="left" w:pos="2410"/>
            </w:tabs>
            <w:ind w:left="2410" w:hanging="610"/>
          </w:pPr>
        </w:pPrChange>
      </w:pPr>
      <w:r w:rsidRPr="00DA4A34">
        <w:rPr>
          <w:szCs w:val="24"/>
        </w:rPr>
        <w:t>unless otherwise agreed to by the other members, a member shall avoid entering into discussions in respect of any contract or arrangement in which s(he) is interested and should withdraw from the meeting while the matter in which s(he) has an interest is being discussed;</w:t>
      </w:r>
    </w:p>
    <w:p w:rsidR="00FC4717" w:rsidRPr="00FC4717" w:rsidDel="00EA3918" w:rsidRDefault="00FC4717" w:rsidP="00FC4717">
      <w:pPr>
        <w:tabs>
          <w:tab w:val="left" w:pos="2410"/>
        </w:tabs>
        <w:ind w:left="2410"/>
        <w:rPr>
          <w:del w:id="47" w:author="Isabelle Agius" w:date="2016-09-20T11:59:00Z"/>
          <w:b/>
          <w:szCs w:val="24"/>
        </w:rPr>
      </w:pPr>
    </w:p>
    <w:p w:rsidR="00FC4717" w:rsidRPr="00FC4717" w:rsidRDefault="00FC4717" w:rsidP="00EA3918">
      <w:pPr>
        <w:numPr>
          <w:ilvl w:val="1"/>
          <w:numId w:val="34"/>
        </w:numPr>
        <w:tabs>
          <w:tab w:val="left" w:pos="1843"/>
        </w:tabs>
        <w:ind w:left="1843" w:hanging="567"/>
        <w:rPr>
          <w:b/>
          <w:szCs w:val="24"/>
        </w:rPr>
        <w:pPrChange w:id="48" w:author="Isabelle Agius" w:date="2016-09-20T11:59:00Z">
          <w:pPr>
            <w:numPr>
              <w:ilvl w:val="1"/>
              <w:numId w:val="34"/>
            </w:numPr>
            <w:tabs>
              <w:tab w:val="left" w:pos="2410"/>
            </w:tabs>
            <w:ind w:left="2410" w:hanging="610"/>
          </w:pPr>
        </w:pPrChange>
      </w:pPr>
      <w:r w:rsidRPr="00DA4A34">
        <w:rPr>
          <w:szCs w:val="24"/>
        </w:rPr>
        <w:t>the interested member should not vote at a Meeting in respect of any contract or arrangement in which s(he) is interested, and if s(he) shall do so, his/her vote shall not be counted in the quorum present at the Meeting;</w:t>
      </w:r>
    </w:p>
    <w:p w:rsidR="00FC4717" w:rsidRPr="00FC4717" w:rsidDel="00EA3918" w:rsidRDefault="00FC4717" w:rsidP="00FC4717">
      <w:pPr>
        <w:tabs>
          <w:tab w:val="left" w:pos="2410"/>
        </w:tabs>
        <w:ind w:left="2410"/>
        <w:rPr>
          <w:del w:id="49" w:author="Isabelle Agius" w:date="2016-09-20T11:59:00Z"/>
          <w:b/>
          <w:szCs w:val="24"/>
        </w:rPr>
      </w:pPr>
    </w:p>
    <w:p w:rsidR="00FC4717" w:rsidRPr="00FC4717" w:rsidRDefault="00FC4717" w:rsidP="00EA3918">
      <w:pPr>
        <w:numPr>
          <w:ilvl w:val="1"/>
          <w:numId w:val="34"/>
        </w:numPr>
        <w:tabs>
          <w:tab w:val="left" w:pos="1843"/>
        </w:tabs>
        <w:ind w:left="1843" w:hanging="567"/>
        <w:rPr>
          <w:b/>
          <w:szCs w:val="24"/>
        </w:rPr>
        <w:pPrChange w:id="50" w:author="Isabelle Agius" w:date="2016-09-20T11:59:00Z">
          <w:pPr>
            <w:numPr>
              <w:ilvl w:val="1"/>
              <w:numId w:val="34"/>
            </w:numPr>
            <w:tabs>
              <w:tab w:val="left" w:pos="2410"/>
            </w:tabs>
            <w:ind w:left="2410" w:hanging="610"/>
          </w:pPr>
        </w:pPrChange>
      </w:pPr>
      <w:proofErr w:type="gramStart"/>
      <w:r w:rsidRPr="00DA4A34">
        <w:rPr>
          <w:szCs w:val="24"/>
        </w:rPr>
        <w:t>the</w:t>
      </w:r>
      <w:proofErr w:type="gramEnd"/>
      <w:r w:rsidRPr="00DA4A34">
        <w:rPr>
          <w:szCs w:val="24"/>
        </w:rPr>
        <w:t xml:space="preserve"> minutes of the meeting should accurately record the sequence of such events.</w:t>
      </w:r>
    </w:p>
    <w:p w:rsidR="00FC4717" w:rsidRPr="00FC4717" w:rsidRDefault="00FC4717" w:rsidP="00FC4717">
      <w:pPr>
        <w:tabs>
          <w:tab w:val="left" w:pos="2410"/>
        </w:tabs>
        <w:ind w:left="2410"/>
        <w:rPr>
          <w:b/>
          <w:szCs w:val="24"/>
        </w:rPr>
      </w:pPr>
    </w:p>
    <w:p w:rsidR="00FC4717" w:rsidRDefault="00FC4717" w:rsidP="00FC4717">
      <w:pPr>
        <w:numPr>
          <w:ilvl w:val="0"/>
          <w:numId w:val="34"/>
        </w:numPr>
        <w:ind w:left="1276" w:hanging="567"/>
        <w:rPr>
          <w:szCs w:val="24"/>
        </w:rPr>
      </w:pPr>
      <w:r w:rsidRPr="00DA4A34">
        <w:rPr>
          <w:szCs w:val="24"/>
        </w:rPr>
        <w:t xml:space="preserve">abiding by all relevant laws and regulations, including in respect of </w:t>
      </w:r>
      <w:del w:id="51" w:author="Isabelle Agius" w:date="2016-09-20T11:59:00Z">
        <w:r w:rsidRPr="00DA4A34" w:rsidDel="00EA3918">
          <w:rPr>
            <w:szCs w:val="24"/>
          </w:rPr>
          <w:delText>P</w:delText>
        </w:r>
      </w:del>
      <w:ins w:id="52" w:author="Isabelle Agius" w:date="2016-09-20T11:59:00Z">
        <w:r w:rsidR="00EA3918">
          <w:rPr>
            <w:szCs w:val="24"/>
          </w:rPr>
          <w:t>p</w:t>
        </w:r>
      </w:ins>
      <w:r w:rsidRPr="00DA4A34">
        <w:rPr>
          <w:szCs w:val="24"/>
        </w:rPr>
        <w:t xml:space="preserve">revention of </w:t>
      </w:r>
      <w:del w:id="53" w:author="Isabelle Agius" w:date="2016-09-20T11:59:00Z">
        <w:r w:rsidRPr="00DA4A34" w:rsidDel="00EA3918">
          <w:rPr>
            <w:szCs w:val="24"/>
          </w:rPr>
          <w:delText>M</w:delText>
        </w:r>
      </w:del>
      <w:ins w:id="54" w:author="Isabelle Agius" w:date="2016-09-20T11:59:00Z">
        <w:r w:rsidR="00EA3918">
          <w:rPr>
            <w:szCs w:val="24"/>
          </w:rPr>
          <w:t>m</w:t>
        </w:r>
      </w:ins>
      <w:r w:rsidRPr="00DA4A34">
        <w:rPr>
          <w:szCs w:val="24"/>
        </w:rPr>
        <w:t xml:space="preserve">oney </w:t>
      </w:r>
      <w:del w:id="55" w:author="Isabelle Agius" w:date="2016-09-20T11:59:00Z">
        <w:r w:rsidRPr="00DA4A34" w:rsidDel="00EA3918">
          <w:rPr>
            <w:szCs w:val="24"/>
          </w:rPr>
          <w:delText>L</w:delText>
        </w:r>
      </w:del>
      <w:ins w:id="56" w:author="Isabelle Agius" w:date="2016-09-20T11:59:00Z">
        <w:r w:rsidR="00EA3918">
          <w:rPr>
            <w:szCs w:val="24"/>
          </w:rPr>
          <w:t>l</w:t>
        </w:r>
      </w:ins>
      <w:r w:rsidRPr="00DA4A34">
        <w:rPr>
          <w:szCs w:val="24"/>
        </w:rPr>
        <w:t>aundering;</w:t>
      </w:r>
    </w:p>
    <w:p w:rsidR="00FC4717" w:rsidRDefault="00FC4717" w:rsidP="00FC4717">
      <w:pPr>
        <w:ind w:left="1276"/>
        <w:rPr>
          <w:szCs w:val="24"/>
        </w:rPr>
      </w:pPr>
    </w:p>
    <w:p w:rsidR="00FC4717" w:rsidRDefault="00997D91" w:rsidP="00FC4717">
      <w:pPr>
        <w:numPr>
          <w:ilvl w:val="0"/>
          <w:numId w:val="34"/>
        </w:numPr>
        <w:ind w:left="1276" w:hanging="567"/>
        <w:rPr>
          <w:szCs w:val="24"/>
        </w:rPr>
      </w:pPr>
      <w:r>
        <w:rPr>
          <w:szCs w:val="24"/>
        </w:rPr>
        <w:t>not making</w:t>
      </w:r>
      <w:r w:rsidRPr="00DA4A34">
        <w:rPr>
          <w:szCs w:val="24"/>
        </w:rPr>
        <w:t xml:space="preserve"> </w:t>
      </w:r>
      <w:r w:rsidR="00FC4717" w:rsidRPr="00DA4A34">
        <w:rPr>
          <w:szCs w:val="24"/>
        </w:rPr>
        <w:t>any claim of independence or impartiality which is untrue or misleading; and</w:t>
      </w:r>
    </w:p>
    <w:p w:rsidR="00FC4717" w:rsidRDefault="00FC4717" w:rsidP="00FC4717">
      <w:pPr>
        <w:ind w:left="1276"/>
        <w:rPr>
          <w:szCs w:val="24"/>
        </w:rPr>
      </w:pPr>
    </w:p>
    <w:p w:rsidR="009533A5" w:rsidRDefault="00997D91" w:rsidP="0094758E">
      <w:pPr>
        <w:ind w:left="1276"/>
        <w:rPr>
          <w:szCs w:val="24"/>
        </w:rPr>
      </w:pPr>
      <w:proofErr w:type="gramStart"/>
      <w:r>
        <w:rPr>
          <w:szCs w:val="24"/>
        </w:rPr>
        <w:t>not</w:t>
      </w:r>
      <w:proofErr w:type="gramEnd"/>
      <w:r w:rsidRPr="00DA4A34">
        <w:rPr>
          <w:szCs w:val="24"/>
        </w:rPr>
        <w:t xml:space="preserve"> </w:t>
      </w:r>
      <w:r w:rsidR="00FC4717" w:rsidRPr="00DA4A34">
        <w:rPr>
          <w:szCs w:val="24"/>
        </w:rPr>
        <w:t>making misleading or deceptive representations to investors.</w:t>
      </w:r>
    </w:p>
    <w:p w:rsidR="00FC4717" w:rsidRPr="00FC4717" w:rsidRDefault="00FC4717" w:rsidP="00FC4717">
      <w:pPr>
        <w:ind w:left="1276"/>
        <w:rPr>
          <w:szCs w:val="24"/>
        </w:rPr>
      </w:pPr>
    </w:p>
    <w:p w:rsidR="00FC4717" w:rsidRPr="00A152D0" w:rsidRDefault="00FC4717" w:rsidP="00A152D0">
      <w:pPr>
        <w:numPr>
          <w:ilvl w:val="0"/>
          <w:numId w:val="42"/>
        </w:numPr>
        <w:rPr>
          <w:rFonts w:ascii="Times New Roman Bold" w:hAnsi="Times New Roman Bold"/>
          <w:b/>
          <w:smallCaps/>
          <w:szCs w:val="24"/>
        </w:rPr>
      </w:pPr>
      <w:r w:rsidRPr="00A152D0">
        <w:rPr>
          <w:rFonts w:ascii="Times New Roman Bold" w:hAnsi="Times New Roman Bold"/>
          <w:b/>
          <w:smallCaps/>
          <w:szCs w:val="24"/>
        </w:rPr>
        <w:t>Supplementary Conditions regarding the use of Trading Companies/Special Purpose Vehicles (“SPVs”) for investment purposes</w:t>
      </w:r>
    </w:p>
    <w:p w:rsidR="00FC4717" w:rsidRDefault="00FC4717" w:rsidP="00FC4717">
      <w:pPr>
        <w:ind w:left="720"/>
        <w:rPr>
          <w:b/>
          <w:szCs w:val="24"/>
        </w:rPr>
      </w:pPr>
    </w:p>
    <w:p w:rsidR="00FC4717" w:rsidRPr="00FC4717" w:rsidRDefault="00FC4717" w:rsidP="00A152D0">
      <w:pPr>
        <w:numPr>
          <w:ilvl w:val="1"/>
          <w:numId w:val="42"/>
        </w:numPr>
        <w:ind w:left="709" w:hanging="709"/>
        <w:rPr>
          <w:b/>
          <w:szCs w:val="24"/>
        </w:rPr>
      </w:pPr>
      <w:r w:rsidRPr="00DA4A34">
        <w:rPr>
          <w:szCs w:val="24"/>
        </w:rPr>
        <w:t>The SPVs must be established in Malta or in a jurisdiction which is not an FATF Blacklisted country</w:t>
      </w:r>
      <w:r>
        <w:rPr>
          <w:szCs w:val="24"/>
        </w:rPr>
        <w:t>.</w:t>
      </w:r>
    </w:p>
    <w:p w:rsidR="00FC4717" w:rsidRPr="00FC4717" w:rsidRDefault="00FC4717" w:rsidP="00FC4717">
      <w:pPr>
        <w:ind w:left="720"/>
        <w:rPr>
          <w:b/>
          <w:szCs w:val="24"/>
        </w:rPr>
      </w:pPr>
    </w:p>
    <w:p w:rsidR="00FC4717" w:rsidRPr="00FC4717" w:rsidRDefault="00FC4717" w:rsidP="00A152D0">
      <w:pPr>
        <w:numPr>
          <w:ilvl w:val="1"/>
          <w:numId w:val="42"/>
        </w:numPr>
        <w:ind w:left="709" w:hanging="709"/>
        <w:rPr>
          <w:b/>
          <w:szCs w:val="24"/>
        </w:rPr>
      </w:pPr>
      <w:r w:rsidRPr="00DA4A34">
        <w:rPr>
          <w:szCs w:val="24"/>
        </w:rPr>
        <w:t xml:space="preserve">The </w:t>
      </w:r>
      <w:r>
        <w:rPr>
          <w:szCs w:val="24"/>
        </w:rPr>
        <w:t>AIF</w:t>
      </w:r>
      <w:r w:rsidRPr="00DA4A34">
        <w:rPr>
          <w:szCs w:val="24"/>
        </w:rPr>
        <w:t xml:space="preserve"> shall – through its </w:t>
      </w:r>
      <w:del w:id="57" w:author="Isabelle Agius" w:date="2016-09-20T11:59:00Z">
        <w:r w:rsidRPr="00DA4A34" w:rsidDel="00EA3918">
          <w:rPr>
            <w:szCs w:val="24"/>
          </w:rPr>
          <w:delText>D</w:delText>
        </w:r>
      </w:del>
      <w:ins w:id="58" w:author="Isabelle Agius" w:date="2016-09-20T11:59:00Z">
        <w:r w:rsidR="00EA3918">
          <w:rPr>
            <w:szCs w:val="24"/>
          </w:rPr>
          <w:t>d</w:t>
        </w:r>
      </w:ins>
      <w:r w:rsidRPr="00DA4A34">
        <w:rPr>
          <w:szCs w:val="24"/>
        </w:rPr>
        <w:t xml:space="preserve">irectors or </w:t>
      </w:r>
      <w:del w:id="59" w:author="Isabelle Agius" w:date="2016-09-20T11:59:00Z">
        <w:r w:rsidRPr="00DA4A34" w:rsidDel="00EA3918">
          <w:rPr>
            <w:szCs w:val="24"/>
          </w:rPr>
          <w:delText>G</w:delText>
        </w:r>
      </w:del>
      <w:ins w:id="60" w:author="Isabelle Agius" w:date="2016-09-20T11:59:00Z">
        <w:r w:rsidR="00EA3918">
          <w:rPr>
            <w:szCs w:val="24"/>
          </w:rPr>
          <w:t>g</w:t>
        </w:r>
      </w:ins>
      <w:r w:rsidRPr="00DA4A34">
        <w:rPr>
          <w:szCs w:val="24"/>
        </w:rPr>
        <w:t xml:space="preserve">eneral </w:t>
      </w:r>
      <w:del w:id="61" w:author="Isabelle Agius" w:date="2016-09-20T11:59:00Z">
        <w:r w:rsidRPr="00DA4A34" w:rsidDel="00EA3918">
          <w:rPr>
            <w:szCs w:val="24"/>
          </w:rPr>
          <w:delText>P</w:delText>
        </w:r>
      </w:del>
      <w:ins w:id="62" w:author="Isabelle Agius" w:date="2016-09-20T11:59:00Z">
        <w:r w:rsidR="00EA3918">
          <w:rPr>
            <w:szCs w:val="24"/>
          </w:rPr>
          <w:t>p</w:t>
        </w:r>
      </w:ins>
      <w:r w:rsidRPr="00DA4A34">
        <w:rPr>
          <w:szCs w:val="24"/>
        </w:rPr>
        <w:t>artner(s) – at all times maintain the majority directorship of any SPV.</w:t>
      </w:r>
    </w:p>
    <w:p w:rsidR="00FC4717" w:rsidRPr="00FC4717" w:rsidRDefault="00FC4717" w:rsidP="00FC4717">
      <w:pPr>
        <w:ind w:left="720"/>
        <w:rPr>
          <w:b/>
          <w:szCs w:val="24"/>
        </w:rPr>
      </w:pPr>
    </w:p>
    <w:p w:rsidR="00FC4717" w:rsidRPr="00FC4717" w:rsidRDefault="00FC4717" w:rsidP="00A152D0">
      <w:pPr>
        <w:numPr>
          <w:ilvl w:val="1"/>
          <w:numId w:val="42"/>
        </w:numPr>
        <w:ind w:left="709" w:hanging="709"/>
        <w:rPr>
          <w:b/>
          <w:szCs w:val="24"/>
        </w:rPr>
      </w:pPr>
      <w:r w:rsidRPr="00DA4A34">
        <w:rPr>
          <w:szCs w:val="24"/>
        </w:rPr>
        <w:t xml:space="preserve">The </w:t>
      </w:r>
      <w:r>
        <w:rPr>
          <w:szCs w:val="24"/>
        </w:rPr>
        <w:t>AIF</w:t>
      </w:r>
      <w:r w:rsidRPr="00DA4A34">
        <w:rPr>
          <w:szCs w:val="24"/>
        </w:rPr>
        <w:t xml:space="preserve"> shall ensure that the investments effected through any SPV are in accordance with the investment objectives, policies and restrictions of the </w:t>
      </w:r>
      <w:r>
        <w:rPr>
          <w:szCs w:val="24"/>
        </w:rPr>
        <w:t>AIF</w:t>
      </w:r>
      <w:r w:rsidRPr="00DA4A34">
        <w:rPr>
          <w:szCs w:val="24"/>
        </w:rPr>
        <w:t>.</w:t>
      </w:r>
    </w:p>
    <w:p w:rsidR="00FC4717" w:rsidDel="00F30C7F" w:rsidRDefault="00FC4717" w:rsidP="00FC4717">
      <w:pPr>
        <w:ind w:left="720"/>
        <w:rPr>
          <w:del w:id="63" w:author="Isabelle Agius" w:date="2016-09-20T12:05:00Z"/>
          <w:b/>
          <w:szCs w:val="24"/>
        </w:rPr>
      </w:pPr>
    </w:p>
    <w:p w:rsidR="00F51A18" w:rsidRPr="00A152D0" w:rsidDel="00EA3918" w:rsidRDefault="00F51A18" w:rsidP="00A152D0">
      <w:pPr>
        <w:numPr>
          <w:ilvl w:val="0"/>
          <w:numId w:val="42"/>
        </w:numPr>
        <w:rPr>
          <w:del w:id="64" w:author="Isabelle Agius" w:date="2016-09-20T12:00:00Z"/>
          <w:rFonts w:ascii="Times New Roman Bold" w:hAnsi="Times New Roman Bold"/>
          <w:b/>
          <w:smallCaps/>
          <w:szCs w:val="24"/>
        </w:rPr>
      </w:pPr>
      <w:del w:id="65" w:author="Isabelle Agius" w:date="2016-09-20T12:00:00Z">
        <w:r w:rsidRPr="00A152D0" w:rsidDel="00EA3918">
          <w:rPr>
            <w:rFonts w:ascii="Times New Roman Bold" w:hAnsi="Times New Roman Bold"/>
            <w:b/>
            <w:smallCaps/>
            <w:szCs w:val="24"/>
          </w:rPr>
          <w:delText>Supplementary Conditions for AIFs effecting drawdowns on investors’ committed funds</w:delText>
        </w:r>
      </w:del>
    </w:p>
    <w:p w:rsidR="00F51A18" w:rsidDel="00EA3918" w:rsidRDefault="00F51A18" w:rsidP="00F51A18">
      <w:pPr>
        <w:ind w:left="720"/>
        <w:rPr>
          <w:del w:id="66" w:author="Isabelle Agius" w:date="2016-09-20T12:00:00Z"/>
          <w:b/>
          <w:szCs w:val="24"/>
        </w:rPr>
      </w:pPr>
    </w:p>
    <w:p w:rsidR="00F51A18" w:rsidRPr="00F51A18" w:rsidDel="00EA3918" w:rsidRDefault="00F51A18" w:rsidP="00A152D0">
      <w:pPr>
        <w:numPr>
          <w:ilvl w:val="1"/>
          <w:numId w:val="42"/>
        </w:numPr>
        <w:ind w:left="709" w:hanging="709"/>
        <w:rPr>
          <w:del w:id="67" w:author="Isabelle Agius" w:date="2016-09-20T12:00:00Z"/>
          <w:b/>
          <w:szCs w:val="24"/>
        </w:rPr>
      </w:pPr>
      <w:del w:id="68" w:author="Isabelle Agius" w:date="2016-09-20T12:00:00Z">
        <w:r w:rsidDel="00EA3918">
          <w:rPr>
            <w:szCs w:val="24"/>
          </w:rPr>
          <w:delText>AIFs established as SICAVs and which wish to effect draw-downs on investors’ committed funds are required to comply with the relevant provision of Legal Notice 361 of 2008 relating to the “Issue of shares at a discount” in addition to the following SLCs.</w:delText>
        </w:r>
      </w:del>
    </w:p>
    <w:p w:rsidR="00F51A18" w:rsidRPr="00F51A18" w:rsidDel="00EA3918" w:rsidRDefault="00F51A18" w:rsidP="00F51A18">
      <w:pPr>
        <w:ind w:left="720"/>
        <w:rPr>
          <w:del w:id="69" w:author="Isabelle Agius" w:date="2016-09-20T12:00:00Z"/>
          <w:b/>
          <w:szCs w:val="24"/>
        </w:rPr>
      </w:pPr>
    </w:p>
    <w:p w:rsidR="00F51A18" w:rsidRPr="00F51A18" w:rsidDel="00EA3918" w:rsidRDefault="00F51A18" w:rsidP="00A152D0">
      <w:pPr>
        <w:numPr>
          <w:ilvl w:val="1"/>
          <w:numId w:val="42"/>
        </w:numPr>
        <w:ind w:left="709" w:hanging="709"/>
        <w:rPr>
          <w:del w:id="70" w:author="Isabelle Agius" w:date="2016-09-20T12:00:00Z"/>
          <w:b/>
          <w:szCs w:val="24"/>
        </w:rPr>
      </w:pPr>
      <w:del w:id="71" w:author="Isabelle Agius" w:date="2016-09-20T12:00:00Z">
        <w:r w:rsidDel="00EA3918">
          <w:rPr>
            <w:szCs w:val="24"/>
          </w:rPr>
          <w:delText>The AIF shall retain at its Registered Office, a copy of its written agreements with investors who have committed to invest in the AIF. Such agreements shall be available for inspection by MFSA officials during compliance visits.</w:delText>
        </w:r>
      </w:del>
    </w:p>
    <w:p w:rsidR="00F51A18" w:rsidRPr="00F51A18" w:rsidDel="00EA3918" w:rsidRDefault="00F51A18" w:rsidP="00F51A18">
      <w:pPr>
        <w:ind w:left="720"/>
        <w:rPr>
          <w:del w:id="72" w:author="Isabelle Agius" w:date="2016-09-20T12:00:00Z"/>
          <w:b/>
          <w:szCs w:val="24"/>
        </w:rPr>
      </w:pPr>
    </w:p>
    <w:p w:rsidR="00F51A18" w:rsidRPr="00F51A18" w:rsidDel="00EA3918" w:rsidRDefault="00F51A18" w:rsidP="00A152D0">
      <w:pPr>
        <w:numPr>
          <w:ilvl w:val="1"/>
          <w:numId w:val="42"/>
        </w:numPr>
        <w:ind w:left="709" w:hanging="709"/>
        <w:rPr>
          <w:del w:id="73" w:author="Isabelle Agius" w:date="2016-09-20T12:00:00Z"/>
          <w:b/>
          <w:szCs w:val="24"/>
        </w:rPr>
      </w:pPr>
      <w:del w:id="74" w:author="Isabelle Agius" w:date="2016-09-20T12:00:00Z">
        <w:r w:rsidDel="00EA3918">
          <w:rPr>
            <w:szCs w:val="24"/>
          </w:rPr>
          <w:delText>Any request on committed funds shall be effected pro-rata amongst all relevant investors of the AIF.</w:delText>
        </w:r>
      </w:del>
    </w:p>
    <w:p w:rsidR="00F51A18" w:rsidRPr="00F51A18" w:rsidDel="00EA3918" w:rsidRDefault="00F51A18" w:rsidP="00F51A18">
      <w:pPr>
        <w:ind w:left="720"/>
        <w:rPr>
          <w:del w:id="75" w:author="Isabelle Agius" w:date="2016-09-20T12:00:00Z"/>
          <w:b/>
          <w:szCs w:val="24"/>
        </w:rPr>
      </w:pPr>
    </w:p>
    <w:p w:rsidR="00F51A18" w:rsidRPr="00F51A18" w:rsidDel="00EA3918" w:rsidRDefault="00F51A18" w:rsidP="00A152D0">
      <w:pPr>
        <w:numPr>
          <w:ilvl w:val="1"/>
          <w:numId w:val="42"/>
        </w:numPr>
        <w:ind w:left="709" w:hanging="709"/>
        <w:rPr>
          <w:del w:id="76" w:author="Isabelle Agius" w:date="2016-09-20T12:00:00Z"/>
          <w:b/>
          <w:szCs w:val="24"/>
        </w:rPr>
      </w:pPr>
      <w:del w:id="77" w:author="Isabelle Agius" w:date="2016-09-20T12:00:00Z">
        <w:r w:rsidDel="00EA3918">
          <w:rPr>
            <w:szCs w:val="24"/>
          </w:rPr>
          <w:delText>The AIF shall only make a fresh call for further commitments once all the outstanding commitments from existing investors have been requested.</w:delText>
        </w:r>
      </w:del>
    </w:p>
    <w:p w:rsidR="00F51A18" w:rsidRPr="00F51A18" w:rsidDel="00EA3918" w:rsidRDefault="00F51A18" w:rsidP="00F51A18">
      <w:pPr>
        <w:ind w:left="720"/>
        <w:rPr>
          <w:del w:id="78" w:author="Isabelle Agius" w:date="2016-09-20T12:00:00Z"/>
          <w:b/>
          <w:szCs w:val="24"/>
        </w:rPr>
      </w:pPr>
    </w:p>
    <w:p w:rsidR="00F51A18" w:rsidRPr="00B773F1" w:rsidDel="00EA3918" w:rsidRDefault="00F51A18" w:rsidP="00A152D0">
      <w:pPr>
        <w:numPr>
          <w:ilvl w:val="1"/>
          <w:numId w:val="42"/>
        </w:numPr>
        <w:ind w:left="709" w:hanging="709"/>
        <w:rPr>
          <w:del w:id="79" w:author="Isabelle Agius" w:date="2016-09-20T12:00:00Z"/>
          <w:b/>
          <w:szCs w:val="24"/>
        </w:rPr>
      </w:pPr>
      <w:del w:id="80" w:author="Isabelle Agius" w:date="2016-09-20T12:00:00Z">
        <w:r w:rsidDel="00EA3918">
          <w:rPr>
            <w:szCs w:val="24"/>
          </w:rPr>
          <w:delText xml:space="preserve">In addition to the disclosure requirements applicable to the </w:delText>
        </w:r>
        <w:r w:rsidR="00407AB4" w:rsidDel="00EA3918">
          <w:rPr>
            <w:szCs w:val="24"/>
          </w:rPr>
          <w:delText xml:space="preserve">Offering </w:delText>
        </w:r>
        <w:r w:rsidR="007668C6" w:rsidDel="00EA3918">
          <w:rPr>
            <w:szCs w:val="24"/>
          </w:rPr>
          <w:delText>Document of</w:delText>
        </w:r>
        <w:r w:rsidDel="00EA3918">
          <w:rPr>
            <w:szCs w:val="24"/>
          </w:rPr>
          <w:delText xml:space="preserve"> the AIF set out in Regulation 15(3) of LN 361 of 2008, the </w:delText>
        </w:r>
        <w:r w:rsidR="00407AB4" w:rsidDel="00EA3918">
          <w:rPr>
            <w:szCs w:val="24"/>
          </w:rPr>
          <w:delText xml:space="preserve">Offering </w:delText>
        </w:r>
        <w:r w:rsidR="007668C6" w:rsidDel="00EA3918">
          <w:rPr>
            <w:szCs w:val="24"/>
          </w:rPr>
          <w:delText>Document shall</w:delText>
        </w:r>
        <w:r w:rsidDel="00EA3918">
          <w:rPr>
            <w:szCs w:val="24"/>
          </w:rPr>
          <w:delText xml:space="preserve"> comply with the applicable disclosure requirements set out in </w:delText>
        </w:r>
        <w:r w:rsidR="00B773F1" w:rsidDel="00EA3918">
          <w:rPr>
            <w:szCs w:val="24"/>
          </w:rPr>
          <w:delText xml:space="preserve">Appendix 4 of these Rules under the heading “Risk Warnings”. </w:delText>
        </w:r>
      </w:del>
    </w:p>
    <w:p w:rsidR="00B773F1" w:rsidRDefault="00B773F1" w:rsidP="00B773F1">
      <w:pPr>
        <w:ind w:left="720"/>
        <w:rPr>
          <w:b/>
          <w:szCs w:val="24"/>
        </w:rPr>
      </w:pPr>
    </w:p>
    <w:p w:rsidR="00B773F1" w:rsidRPr="00A152D0" w:rsidRDefault="00B773F1" w:rsidP="00A152D0">
      <w:pPr>
        <w:numPr>
          <w:ilvl w:val="0"/>
          <w:numId w:val="42"/>
        </w:numPr>
        <w:rPr>
          <w:rFonts w:ascii="Times New Roman Bold" w:hAnsi="Times New Roman Bold"/>
          <w:b/>
          <w:smallCaps/>
          <w:szCs w:val="24"/>
        </w:rPr>
      </w:pPr>
      <w:r w:rsidRPr="00A152D0">
        <w:rPr>
          <w:rFonts w:ascii="Times New Roman Bold" w:hAnsi="Times New Roman Bold"/>
          <w:b/>
          <w:smallCaps/>
          <w:szCs w:val="24"/>
        </w:rPr>
        <w:t>Supplementary Conditions for AIFs set up as Incorporated Cell Companies with Incorporated Cells (ICC)</w:t>
      </w:r>
    </w:p>
    <w:p w:rsidR="00B773F1" w:rsidRDefault="00B773F1" w:rsidP="00B773F1">
      <w:pPr>
        <w:ind w:left="720"/>
        <w:rPr>
          <w:b/>
          <w:szCs w:val="24"/>
        </w:rPr>
      </w:pPr>
    </w:p>
    <w:p w:rsidR="00B773F1" w:rsidRPr="00B773F1" w:rsidRDefault="00B773F1" w:rsidP="00A152D0">
      <w:pPr>
        <w:numPr>
          <w:ilvl w:val="1"/>
          <w:numId w:val="42"/>
        </w:numPr>
        <w:ind w:left="709" w:hanging="709"/>
        <w:rPr>
          <w:b/>
          <w:szCs w:val="24"/>
        </w:rPr>
      </w:pPr>
      <w:r>
        <w:rPr>
          <w:szCs w:val="24"/>
        </w:rPr>
        <w:t>Both the Incorporated Cell Company and the individual incorporated cells shall be licenced by the MFSA.</w:t>
      </w:r>
    </w:p>
    <w:p w:rsidR="00B773F1" w:rsidRPr="00B773F1" w:rsidRDefault="00B773F1" w:rsidP="00B773F1">
      <w:pPr>
        <w:ind w:left="720"/>
        <w:rPr>
          <w:b/>
          <w:szCs w:val="24"/>
        </w:rPr>
      </w:pPr>
    </w:p>
    <w:p w:rsidR="00B773F1" w:rsidRPr="00B773F1" w:rsidRDefault="00B773F1" w:rsidP="00A152D0">
      <w:pPr>
        <w:numPr>
          <w:ilvl w:val="1"/>
          <w:numId w:val="42"/>
        </w:numPr>
        <w:ind w:left="709" w:hanging="709"/>
        <w:rPr>
          <w:b/>
          <w:szCs w:val="24"/>
        </w:rPr>
      </w:pPr>
      <w:r>
        <w:rPr>
          <w:szCs w:val="24"/>
        </w:rPr>
        <w:t>The Incorporated Cell Company and the individual incorporated cells shall have at least one common director between them.</w:t>
      </w:r>
    </w:p>
    <w:p w:rsidR="00B773F1" w:rsidRPr="00B773F1" w:rsidRDefault="00B773F1" w:rsidP="00B773F1">
      <w:pPr>
        <w:ind w:left="720"/>
        <w:rPr>
          <w:b/>
          <w:szCs w:val="24"/>
        </w:rPr>
      </w:pPr>
    </w:p>
    <w:p w:rsidR="00B773F1" w:rsidRPr="00B773F1" w:rsidRDefault="00B773F1" w:rsidP="00A152D0">
      <w:pPr>
        <w:numPr>
          <w:ilvl w:val="1"/>
          <w:numId w:val="42"/>
        </w:numPr>
        <w:ind w:left="709" w:hanging="709"/>
        <w:rPr>
          <w:b/>
          <w:szCs w:val="24"/>
        </w:rPr>
      </w:pPr>
      <w:r>
        <w:rPr>
          <w:szCs w:val="24"/>
        </w:rPr>
        <w:t>The Incorporated Cell Company and the individual incorporated cells shall have a common registered office.</w:t>
      </w:r>
    </w:p>
    <w:p w:rsidR="00B773F1" w:rsidRDefault="00B773F1" w:rsidP="00B773F1">
      <w:pPr>
        <w:ind w:left="720"/>
        <w:rPr>
          <w:b/>
          <w:szCs w:val="24"/>
        </w:rPr>
      </w:pPr>
    </w:p>
    <w:p w:rsidR="00FC4717" w:rsidRPr="00A152D0" w:rsidRDefault="00FC4717" w:rsidP="00A152D0">
      <w:pPr>
        <w:numPr>
          <w:ilvl w:val="0"/>
          <w:numId w:val="42"/>
        </w:numPr>
        <w:rPr>
          <w:rFonts w:ascii="Times New Roman Bold" w:hAnsi="Times New Roman Bold"/>
          <w:b/>
          <w:smallCaps/>
          <w:szCs w:val="24"/>
        </w:rPr>
      </w:pPr>
      <w:r w:rsidRPr="00A152D0">
        <w:rPr>
          <w:rFonts w:ascii="Times New Roman Bold" w:hAnsi="Times New Roman Bold"/>
          <w:b/>
          <w:smallCaps/>
          <w:szCs w:val="24"/>
        </w:rPr>
        <w:t>Supplementary Conditions for AIFs established as Incorporated Cells (‘IC’) under a Recognised Incorporated Cell Company (‘RICC’)</w:t>
      </w:r>
    </w:p>
    <w:p w:rsidR="00FC4717" w:rsidRDefault="00FC4717" w:rsidP="00FC4717">
      <w:pPr>
        <w:ind w:left="720"/>
        <w:rPr>
          <w:b/>
          <w:szCs w:val="24"/>
        </w:rPr>
      </w:pPr>
    </w:p>
    <w:p w:rsidR="00FC4717" w:rsidRDefault="00FC4717" w:rsidP="00A152D0">
      <w:pPr>
        <w:numPr>
          <w:ilvl w:val="1"/>
          <w:numId w:val="42"/>
        </w:numPr>
        <w:ind w:left="709" w:hanging="709"/>
        <w:rPr>
          <w:color w:val="000000"/>
          <w:kern w:val="0"/>
          <w:szCs w:val="24"/>
          <w:lang w:eastAsia="en-GB"/>
        </w:rPr>
      </w:pPr>
      <w:r w:rsidRPr="00643B8D">
        <w:rPr>
          <w:color w:val="000000"/>
          <w:kern w:val="0"/>
          <w:szCs w:val="24"/>
          <w:lang w:eastAsia="en-GB"/>
        </w:rPr>
        <w:t>Incorporated Cells (‘IC’) set up under a Recognised Incorporated Cell Company (‘RICC’) in terms of the Companies Act (Recognised Incorporated Cell Companies) Regulations, 2012 may be set up as:</w:t>
      </w:r>
    </w:p>
    <w:p w:rsidR="00FC4717" w:rsidRDefault="00FC4717" w:rsidP="00FC4717">
      <w:pPr>
        <w:autoSpaceDE w:val="0"/>
        <w:autoSpaceDN w:val="0"/>
        <w:adjustRightInd w:val="0"/>
        <w:ind w:left="720"/>
        <w:contextualSpacing/>
        <w:rPr>
          <w:color w:val="000000"/>
          <w:kern w:val="0"/>
          <w:szCs w:val="24"/>
          <w:lang w:eastAsia="en-GB"/>
        </w:rPr>
      </w:pPr>
    </w:p>
    <w:p w:rsidR="00FC4717" w:rsidRDefault="00FC4717" w:rsidP="00FC4717">
      <w:pPr>
        <w:numPr>
          <w:ilvl w:val="0"/>
          <w:numId w:val="35"/>
        </w:numPr>
        <w:autoSpaceDE w:val="0"/>
        <w:autoSpaceDN w:val="0"/>
        <w:adjustRightInd w:val="0"/>
        <w:ind w:hanging="731"/>
        <w:contextualSpacing/>
        <w:rPr>
          <w:color w:val="000000"/>
          <w:kern w:val="0"/>
          <w:szCs w:val="24"/>
          <w:lang w:eastAsia="en-GB"/>
        </w:rPr>
      </w:pPr>
      <w:r>
        <w:rPr>
          <w:color w:val="000000"/>
          <w:kern w:val="0"/>
          <w:szCs w:val="24"/>
          <w:lang w:eastAsia="en-GB"/>
        </w:rPr>
        <w:t>a</w:t>
      </w:r>
      <w:r w:rsidRPr="00643B8D">
        <w:rPr>
          <w:color w:val="000000"/>
          <w:kern w:val="0"/>
          <w:szCs w:val="24"/>
          <w:lang w:eastAsia="en-GB"/>
        </w:rPr>
        <w:t>n investment company with variable share capital (SICAV) in terms of the Companies Act (Chapter 386 of the Laws of Malta);</w:t>
      </w:r>
      <w:r>
        <w:rPr>
          <w:color w:val="000000"/>
          <w:kern w:val="0"/>
          <w:szCs w:val="24"/>
          <w:lang w:eastAsia="en-GB"/>
        </w:rPr>
        <w:t xml:space="preserve"> or </w:t>
      </w:r>
    </w:p>
    <w:p w:rsidR="00FC4717" w:rsidRDefault="00FC4717" w:rsidP="00FC4717">
      <w:pPr>
        <w:autoSpaceDE w:val="0"/>
        <w:autoSpaceDN w:val="0"/>
        <w:adjustRightInd w:val="0"/>
        <w:ind w:left="1440"/>
        <w:contextualSpacing/>
        <w:rPr>
          <w:color w:val="000000"/>
          <w:kern w:val="0"/>
          <w:szCs w:val="24"/>
          <w:lang w:eastAsia="en-GB"/>
        </w:rPr>
      </w:pPr>
    </w:p>
    <w:p w:rsidR="00FC4717" w:rsidRPr="00643B8D" w:rsidRDefault="00FC4717" w:rsidP="00FC4717">
      <w:pPr>
        <w:numPr>
          <w:ilvl w:val="0"/>
          <w:numId w:val="35"/>
        </w:numPr>
        <w:autoSpaceDE w:val="0"/>
        <w:autoSpaceDN w:val="0"/>
        <w:adjustRightInd w:val="0"/>
        <w:ind w:hanging="731"/>
        <w:contextualSpacing/>
        <w:rPr>
          <w:color w:val="000000"/>
          <w:kern w:val="0"/>
          <w:szCs w:val="24"/>
          <w:lang w:eastAsia="en-GB"/>
        </w:rPr>
      </w:pPr>
      <w:proofErr w:type="gramStart"/>
      <w:r w:rsidRPr="00643B8D">
        <w:rPr>
          <w:color w:val="000000"/>
          <w:kern w:val="0"/>
          <w:szCs w:val="24"/>
          <w:lang w:eastAsia="en-GB"/>
        </w:rPr>
        <w:t>an</w:t>
      </w:r>
      <w:proofErr w:type="gramEnd"/>
      <w:r w:rsidRPr="00643B8D">
        <w:rPr>
          <w:color w:val="000000"/>
          <w:kern w:val="0"/>
          <w:szCs w:val="24"/>
          <w:lang w:eastAsia="en-GB"/>
        </w:rPr>
        <w:t xml:space="preserve"> investment company with fixed share capital in terms of the Companies Act (Chapter 386 of the Laws of Malta).</w:t>
      </w:r>
    </w:p>
    <w:p w:rsidR="00FC4717" w:rsidRPr="00643B8D" w:rsidRDefault="00FC4717" w:rsidP="00FC4717">
      <w:pPr>
        <w:autoSpaceDE w:val="0"/>
        <w:autoSpaceDN w:val="0"/>
        <w:adjustRightInd w:val="0"/>
        <w:ind w:left="1276"/>
        <w:contextualSpacing/>
        <w:rPr>
          <w:color w:val="000000"/>
          <w:kern w:val="0"/>
          <w:szCs w:val="24"/>
          <w:lang w:eastAsia="en-GB"/>
        </w:rPr>
      </w:pPr>
    </w:p>
    <w:p w:rsidR="00FC4717" w:rsidRPr="00FC4717" w:rsidRDefault="00FC4717" w:rsidP="00A152D0">
      <w:pPr>
        <w:numPr>
          <w:ilvl w:val="1"/>
          <w:numId w:val="42"/>
        </w:numPr>
        <w:ind w:left="709" w:hanging="709"/>
        <w:rPr>
          <w:b/>
          <w:szCs w:val="24"/>
        </w:rPr>
      </w:pPr>
      <w:r w:rsidRPr="00643B8D">
        <w:rPr>
          <w:color w:val="000000"/>
          <w:kern w:val="0"/>
          <w:szCs w:val="24"/>
          <w:lang w:eastAsia="en-GB"/>
        </w:rPr>
        <w:t>Each IC can be either third party managed or self-managed. In the case where an IC is third-party managed, it will be required to appoint an investment manager, which should be approved by the RICC</w:t>
      </w:r>
      <w:r>
        <w:rPr>
          <w:color w:val="000000"/>
          <w:kern w:val="0"/>
          <w:szCs w:val="24"/>
          <w:lang w:eastAsia="en-GB"/>
        </w:rPr>
        <w:t>.</w:t>
      </w:r>
    </w:p>
    <w:p w:rsidR="00FC4717" w:rsidRPr="00FC4717" w:rsidRDefault="00FC4717" w:rsidP="00FC4717">
      <w:pPr>
        <w:ind w:left="720"/>
        <w:rPr>
          <w:b/>
          <w:szCs w:val="24"/>
        </w:rPr>
      </w:pPr>
    </w:p>
    <w:p w:rsidR="00FC4717" w:rsidRPr="00B773F1" w:rsidRDefault="00FC4717" w:rsidP="00A152D0">
      <w:pPr>
        <w:numPr>
          <w:ilvl w:val="1"/>
          <w:numId w:val="42"/>
        </w:numPr>
        <w:ind w:left="709" w:hanging="709"/>
        <w:rPr>
          <w:b/>
          <w:szCs w:val="24"/>
        </w:rPr>
      </w:pPr>
      <w:r w:rsidRPr="00643B8D">
        <w:rPr>
          <w:color w:val="000000"/>
          <w:kern w:val="0"/>
          <w:szCs w:val="24"/>
          <w:lang w:eastAsia="en-GB"/>
        </w:rPr>
        <w:lastRenderedPageBreak/>
        <w:t>An IC which is third-party managed shall appoint its own investment manager which may be the same or different from the investment manager appointed by any other incorporated cells set up under the same RICC. However, in any case, the investment manager appointed has to be approved by both the RICC and the MFSA</w:t>
      </w:r>
      <w:r>
        <w:rPr>
          <w:color w:val="000000"/>
          <w:kern w:val="0"/>
          <w:szCs w:val="24"/>
          <w:lang w:eastAsia="en-GB"/>
        </w:rPr>
        <w:t>.</w:t>
      </w:r>
    </w:p>
    <w:p w:rsidR="00B773F1" w:rsidRDefault="00B773F1" w:rsidP="00B773F1">
      <w:pPr>
        <w:ind w:left="720"/>
        <w:rPr>
          <w:b/>
          <w:szCs w:val="24"/>
        </w:rPr>
      </w:pPr>
    </w:p>
    <w:p w:rsidR="00FC4717" w:rsidRPr="00FC4717" w:rsidRDefault="00FC4717" w:rsidP="00A152D0">
      <w:pPr>
        <w:numPr>
          <w:ilvl w:val="1"/>
          <w:numId w:val="42"/>
        </w:numPr>
        <w:ind w:left="709" w:hanging="709"/>
        <w:rPr>
          <w:b/>
          <w:szCs w:val="24"/>
        </w:rPr>
      </w:pPr>
      <w:r w:rsidRPr="00FC4717">
        <w:rPr>
          <w:color w:val="000000"/>
          <w:kern w:val="0"/>
          <w:szCs w:val="24"/>
          <w:lang w:eastAsia="en-GB"/>
        </w:rPr>
        <w:t>An IC shall, unless otherwise authorised in writing by the MFSA, appoint the service providers selected for it by its RICC, under the same terms and conditions as shall have been approved by the Authority for this purpose.</w:t>
      </w:r>
    </w:p>
    <w:p w:rsidR="00FC4717" w:rsidRPr="00FC4717" w:rsidRDefault="00FC4717" w:rsidP="00FC4717">
      <w:pPr>
        <w:tabs>
          <w:tab w:val="left" w:pos="720"/>
        </w:tabs>
        <w:ind w:left="720"/>
        <w:rPr>
          <w:b/>
          <w:szCs w:val="24"/>
        </w:rPr>
      </w:pPr>
    </w:p>
    <w:p w:rsidR="00FC4717" w:rsidRPr="00FC4717" w:rsidRDefault="00FC4717" w:rsidP="00A152D0">
      <w:pPr>
        <w:numPr>
          <w:ilvl w:val="1"/>
          <w:numId w:val="42"/>
        </w:numPr>
        <w:ind w:left="709" w:hanging="709"/>
        <w:rPr>
          <w:b/>
          <w:szCs w:val="24"/>
        </w:rPr>
      </w:pPr>
      <w:r w:rsidRPr="00643B8D">
        <w:rPr>
          <w:color w:val="000000"/>
          <w:kern w:val="0"/>
          <w:szCs w:val="24"/>
          <w:lang w:eastAsia="en-GB"/>
        </w:rPr>
        <w:t>An IC shall have the same registered office as its RICC at all times.</w:t>
      </w:r>
    </w:p>
    <w:p w:rsidR="00FC4717" w:rsidRPr="00FC4717" w:rsidRDefault="00FC4717" w:rsidP="00FC4717">
      <w:pPr>
        <w:ind w:left="720"/>
        <w:rPr>
          <w:b/>
          <w:szCs w:val="24"/>
        </w:rPr>
      </w:pPr>
    </w:p>
    <w:p w:rsidR="00FC4717" w:rsidRPr="00247924" w:rsidRDefault="00FC4717" w:rsidP="00A152D0">
      <w:pPr>
        <w:numPr>
          <w:ilvl w:val="1"/>
          <w:numId w:val="42"/>
        </w:numPr>
        <w:ind w:left="709" w:hanging="709"/>
        <w:rPr>
          <w:b/>
          <w:szCs w:val="24"/>
        </w:rPr>
      </w:pPr>
      <w:r w:rsidRPr="00643B8D">
        <w:rPr>
          <w:color w:val="000000"/>
          <w:kern w:val="0"/>
          <w:szCs w:val="24"/>
          <w:lang w:eastAsia="en-GB"/>
        </w:rPr>
        <w:t xml:space="preserve">Each IC is regulated by its own Memorandum and Articles of Association. Each of the constitutional documents or any changes thereto must be endorsed by the RICC. No changes to the constitutional documents of the IC shall be effected except as approved by Resolution of the Board of Directors of the IC and the RICC and in accordance with the Standard Licence Conditions applicable to such </w:t>
      </w:r>
      <w:r>
        <w:rPr>
          <w:color w:val="000000"/>
          <w:kern w:val="0"/>
          <w:szCs w:val="24"/>
          <w:lang w:eastAsia="en-GB"/>
        </w:rPr>
        <w:t>AIFs</w:t>
      </w:r>
      <w:r w:rsidRPr="00643B8D">
        <w:rPr>
          <w:color w:val="000000"/>
          <w:kern w:val="0"/>
          <w:szCs w:val="24"/>
          <w:lang w:eastAsia="en-GB"/>
        </w:rPr>
        <w:t>.</w:t>
      </w:r>
    </w:p>
    <w:p w:rsidR="00247924" w:rsidRPr="00247924" w:rsidRDefault="00247924" w:rsidP="00247924">
      <w:pPr>
        <w:ind w:left="720"/>
        <w:rPr>
          <w:b/>
          <w:szCs w:val="24"/>
        </w:rPr>
      </w:pPr>
    </w:p>
    <w:p w:rsidR="00247924" w:rsidRPr="00247924" w:rsidRDefault="00407AB4" w:rsidP="00A152D0">
      <w:pPr>
        <w:numPr>
          <w:ilvl w:val="1"/>
          <w:numId w:val="42"/>
        </w:numPr>
        <w:ind w:left="709" w:hanging="709"/>
        <w:rPr>
          <w:b/>
          <w:szCs w:val="24"/>
        </w:rPr>
      </w:pPr>
      <w:r>
        <w:rPr>
          <w:color w:val="000000"/>
          <w:kern w:val="0"/>
          <w:szCs w:val="24"/>
          <w:lang w:eastAsia="en-GB"/>
        </w:rPr>
        <w:t xml:space="preserve">Each IC must issue its own Offering Document </w:t>
      </w:r>
      <w:r w:rsidR="00247924" w:rsidRPr="00643B8D">
        <w:rPr>
          <w:color w:val="000000"/>
          <w:kern w:val="0"/>
          <w:szCs w:val="24"/>
          <w:lang w:eastAsia="en-GB"/>
        </w:rPr>
        <w:t xml:space="preserve">which may either be based on the standard form used by incorporated cells that belong to the same RICC or specific to the particular incorporated cell. Provided that no </w:t>
      </w:r>
      <w:r>
        <w:rPr>
          <w:color w:val="000000"/>
          <w:kern w:val="0"/>
          <w:szCs w:val="24"/>
          <w:lang w:eastAsia="en-GB"/>
        </w:rPr>
        <w:t xml:space="preserve">Offering Document </w:t>
      </w:r>
      <w:r w:rsidR="00247924" w:rsidRPr="00643B8D">
        <w:rPr>
          <w:color w:val="000000"/>
          <w:kern w:val="0"/>
          <w:szCs w:val="24"/>
          <w:lang w:eastAsia="en-GB"/>
        </w:rPr>
        <w:t>or changes thereto shall be issued by the IC unless it has first been approved by the RICC and the MFSA.</w:t>
      </w:r>
    </w:p>
    <w:p w:rsidR="00247924" w:rsidRPr="00247924" w:rsidRDefault="00247924" w:rsidP="00247924">
      <w:pPr>
        <w:ind w:left="720"/>
        <w:rPr>
          <w:b/>
          <w:szCs w:val="24"/>
        </w:rPr>
      </w:pPr>
    </w:p>
    <w:p w:rsidR="00247924" w:rsidRPr="00247924" w:rsidRDefault="00247924" w:rsidP="00A152D0">
      <w:pPr>
        <w:numPr>
          <w:ilvl w:val="1"/>
          <w:numId w:val="42"/>
        </w:numPr>
        <w:ind w:left="709" w:hanging="709"/>
        <w:rPr>
          <w:b/>
          <w:szCs w:val="24"/>
        </w:rPr>
      </w:pPr>
      <w:r w:rsidRPr="00643B8D">
        <w:rPr>
          <w:color w:val="000000"/>
          <w:kern w:val="0"/>
          <w:szCs w:val="24"/>
          <w:lang w:eastAsia="en-GB"/>
        </w:rPr>
        <w:t xml:space="preserve">An IC that has been granted or has applied </w:t>
      </w:r>
      <w:r>
        <w:rPr>
          <w:color w:val="000000"/>
          <w:kern w:val="0"/>
          <w:szCs w:val="24"/>
          <w:lang w:eastAsia="en-GB"/>
        </w:rPr>
        <w:t xml:space="preserve">to be licenced as an AIF </w:t>
      </w:r>
      <w:r w:rsidRPr="00643B8D">
        <w:rPr>
          <w:color w:val="000000"/>
          <w:kern w:val="0"/>
          <w:szCs w:val="24"/>
          <w:lang w:eastAsia="en-GB"/>
        </w:rPr>
        <w:t>may apply for admissibility to listing with the Listing Authority (the MFSA is the Listing Authority in terms of the Financial Market Act, 1990).</w:t>
      </w:r>
    </w:p>
    <w:p w:rsidR="00247924" w:rsidRPr="00247924" w:rsidRDefault="00247924" w:rsidP="00247924">
      <w:pPr>
        <w:ind w:left="720"/>
        <w:rPr>
          <w:b/>
          <w:szCs w:val="24"/>
        </w:rPr>
      </w:pPr>
    </w:p>
    <w:p w:rsidR="00247924" w:rsidRPr="00247924" w:rsidRDefault="00247924" w:rsidP="00A152D0">
      <w:pPr>
        <w:numPr>
          <w:ilvl w:val="1"/>
          <w:numId w:val="42"/>
        </w:numPr>
        <w:ind w:left="709" w:hanging="709"/>
        <w:rPr>
          <w:b/>
          <w:szCs w:val="24"/>
        </w:rPr>
      </w:pPr>
      <w:r w:rsidRPr="00643B8D">
        <w:rPr>
          <w:color w:val="000000"/>
          <w:kern w:val="0"/>
          <w:szCs w:val="24"/>
          <w:lang w:eastAsia="en-GB"/>
        </w:rPr>
        <w:t>The directors of an IC are not required to be the same as those of the RICC. However the RICC and the IC must have at least one common director. The MFSA may require that directors with different competencies sit on the different boards of directors of the incorporated cells. The common director shall report to the Board of the RICC on a regular basis and must provide the RICC with any information that may be relevant to the fulfilment of the RICC’s compliance obligations in relation to its incorporated cells.</w:t>
      </w:r>
    </w:p>
    <w:p w:rsidR="00247924" w:rsidRPr="00247924" w:rsidRDefault="00247924" w:rsidP="00247924">
      <w:pPr>
        <w:ind w:left="720"/>
        <w:rPr>
          <w:b/>
          <w:szCs w:val="24"/>
        </w:rPr>
      </w:pPr>
    </w:p>
    <w:p w:rsidR="00247924" w:rsidRPr="00247924" w:rsidRDefault="00247924" w:rsidP="00A152D0">
      <w:pPr>
        <w:numPr>
          <w:ilvl w:val="1"/>
          <w:numId w:val="42"/>
        </w:numPr>
        <w:ind w:left="709" w:hanging="709"/>
        <w:rPr>
          <w:b/>
          <w:szCs w:val="24"/>
        </w:rPr>
      </w:pPr>
      <w:r w:rsidRPr="00643B8D">
        <w:rPr>
          <w:color w:val="000000"/>
          <w:kern w:val="0"/>
          <w:szCs w:val="24"/>
          <w:lang w:eastAsia="en-GB"/>
        </w:rPr>
        <w:t>In addition to the obligations arising under the Companies Act, the IC shall notify the RICC and the MFSA within 14 days of a director of the IC being appointed or ceasi</w:t>
      </w:r>
      <w:r>
        <w:rPr>
          <w:color w:val="000000"/>
          <w:kern w:val="0"/>
          <w:szCs w:val="24"/>
          <w:lang w:eastAsia="en-GB"/>
        </w:rPr>
        <w:t>ng to be a director of the cell.</w:t>
      </w:r>
    </w:p>
    <w:p w:rsidR="00247924" w:rsidRPr="00247924" w:rsidRDefault="00247924" w:rsidP="00247924">
      <w:pPr>
        <w:ind w:left="720"/>
        <w:rPr>
          <w:b/>
          <w:szCs w:val="24"/>
        </w:rPr>
      </w:pPr>
    </w:p>
    <w:p w:rsidR="00247924" w:rsidRPr="00247924" w:rsidRDefault="00247924" w:rsidP="00A152D0">
      <w:pPr>
        <w:numPr>
          <w:ilvl w:val="1"/>
          <w:numId w:val="42"/>
        </w:numPr>
        <w:ind w:left="709" w:hanging="709"/>
        <w:rPr>
          <w:b/>
          <w:szCs w:val="24"/>
        </w:rPr>
      </w:pPr>
      <w:r w:rsidRPr="00643B8D">
        <w:rPr>
          <w:color w:val="000000"/>
          <w:kern w:val="0"/>
          <w:szCs w:val="24"/>
          <w:lang w:eastAsia="en-GB"/>
        </w:rPr>
        <w:t xml:space="preserve">An IC may create sub-funds. In this regard, an IC is required to comply with Section </w:t>
      </w:r>
      <w:r>
        <w:rPr>
          <w:color w:val="000000"/>
          <w:kern w:val="0"/>
          <w:szCs w:val="24"/>
          <w:lang w:eastAsia="en-GB"/>
        </w:rPr>
        <w:t>6.3</w:t>
      </w:r>
      <w:r w:rsidRPr="00643B8D">
        <w:rPr>
          <w:color w:val="000000"/>
          <w:kern w:val="0"/>
          <w:szCs w:val="24"/>
          <w:lang w:eastAsia="en-GB"/>
        </w:rPr>
        <w:t xml:space="preserve"> of Part A of the Investment Services Rules for </w:t>
      </w:r>
      <w:r>
        <w:rPr>
          <w:color w:val="000000"/>
          <w:kern w:val="0"/>
          <w:szCs w:val="24"/>
          <w:lang w:eastAsia="en-GB"/>
        </w:rPr>
        <w:t>Alternative Investment</w:t>
      </w:r>
      <w:r w:rsidRPr="00643B8D">
        <w:rPr>
          <w:color w:val="000000"/>
          <w:kern w:val="0"/>
          <w:szCs w:val="24"/>
          <w:lang w:eastAsia="en-GB"/>
        </w:rPr>
        <w:t xml:space="preserve"> Funds, as applicable.</w:t>
      </w:r>
    </w:p>
    <w:p w:rsidR="00247924" w:rsidRPr="00247924" w:rsidRDefault="00247924" w:rsidP="00247924">
      <w:pPr>
        <w:ind w:left="720"/>
        <w:rPr>
          <w:b/>
          <w:szCs w:val="24"/>
        </w:rPr>
      </w:pPr>
    </w:p>
    <w:p w:rsidR="00247924" w:rsidRPr="00247924" w:rsidRDefault="00247924" w:rsidP="00A152D0">
      <w:pPr>
        <w:numPr>
          <w:ilvl w:val="1"/>
          <w:numId w:val="42"/>
        </w:numPr>
        <w:ind w:left="709" w:hanging="709"/>
        <w:rPr>
          <w:b/>
          <w:szCs w:val="24"/>
        </w:rPr>
      </w:pPr>
      <w:r w:rsidRPr="00BC6BBD">
        <w:rPr>
          <w:color w:val="000000"/>
          <w:kern w:val="0"/>
          <w:szCs w:val="24"/>
          <w:lang w:eastAsia="en-GB"/>
        </w:rPr>
        <w:t>Unless expressly prohibited by any rules, law</w:t>
      </w:r>
      <w:r>
        <w:rPr>
          <w:color w:val="000000"/>
          <w:kern w:val="0"/>
          <w:szCs w:val="24"/>
          <w:lang w:eastAsia="en-GB"/>
        </w:rPr>
        <w:t>s</w:t>
      </w:r>
      <w:r w:rsidRPr="00BC6BBD">
        <w:rPr>
          <w:color w:val="000000"/>
          <w:kern w:val="0"/>
          <w:szCs w:val="24"/>
          <w:lang w:eastAsia="en-GB"/>
        </w:rPr>
        <w:t xml:space="preserve"> or regulations or by its articles of association, an</w:t>
      </w:r>
      <w:r>
        <w:rPr>
          <w:color w:val="000000"/>
          <w:kern w:val="0"/>
          <w:szCs w:val="24"/>
          <w:lang w:eastAsia="en-GB"/>
        </w:rPr>
        <w:t xml:space="preserve"> IC </w:t>
      </w:r>
      <w:r w:rsidRPr="00BC6BBD">
        <w:rPr>
          <w:color w:val="000000"/>
          <w:kern w:val="0"/>
          <w:szCs w:val="24"/>
          <w:lang w:eastAsia="en-GB"/>
        </w:rPr>
        <w:t>shall be permitted to own shares in any other</w:t>
      </w:r>
      <w:r>
        <w:rPr>
          <w:color w:val="000000"/>
          <w:kern w:val="0"/>
          <w:szCs w:val="24"/>
          <w:lang w:eastAsia="en-GB"/>
        </w:rPr>
        <w:t xml:space="preserve"> IC </w:t>
      </w:r>
      <w:r w:rsidRPr="00BC6BBD">
        <w:rPr>
          <w:color w:val="000000"/>
          <w:kern w:val="0"/>
          <w:szCs w:val="24"/>
          <w:lang w:eastAsia="en-GB"/>
        </w:rPr>
        <w:t xml:space="preserve">of its </w:t>
      </w:r>
      <w:r>
        <w:rPr>
          <w:color w:val="000000"/>
          <w:kern w:val="0"/>
          <w:szCs w:val="24"/>
          <w:lang w:eastAsia="en-GB"/>
        </w:rPr>
        <w:t>RICC</w:t>
      </w:r>
      <w:r w:rsidRPr="00BC6BBD">
        <w:rPr>
          <w:color w:val="000000"/>
          <w:kern w:val="0"/>
          <w:szCs w:val="24"/>
          <w:lang w:eastAsia="en-GB"/>
        </w:rPr>
        <w:t xml:space="preserve"> subject to any conditions that may apply in terms of its licence.</w:t>
      </w:r>
    </w:p>
    <w:p w:rsidR="00247924" w:rsidRPr="00247924" w:rsidRDefault="00247924" w:rsidP="00247924">
      <w:pPr>
        <w:ind w:left="720"/>
        <w:rPr>
          <w:b/>
          <w:szCs w:val="24"/>
        </w:rPr>
      </w:pPr>
    </w:p>
    <w:p w:rsidR="00247924" w:rsidRPr="00A84596" w:rsidRDefault="00247924" w:rsidP="00A152D0">
      <w:pPr>
        <w:numPr>
          <w:ilvl w:val="1"/>
          <w:numId w:val="42"/>
        </w:numPr>
        <w:ind w:left="709" w:hanging="709"/>
        <w:rPr>
          <w:b/>
          <w:szCs w:val="24"/>
        </w:rPr>
      </w:pPr>
      <w:r w:rsidRPr="00643B8D">
        <w:rPr>
          <w:color w:val="000000"/>
          <w:kern w:val="0"/>
          <w:szCs w:val="24"/>
          <w:lang w:eastAsia="en-GB"/>
        </w:rPr>
        <w:t>In addition to the requirements of article 6 of the Companies Act, an IC of an RICC shall also indicate in a suitable manner in all of its business letters and forms that it is an IC of a RICC and the name of the RICC.</w:t>
      </w:r>
    </w:p>
    <w:p w:rsidR="00A84596" w:rsidRPr="00A84596" w:rsidRDefault="00A84596" w:rsidP="00A84596">
      <w:pPr>
        <w:ind w:left="720"/>
        <w:rPr>
          <w:b/>
          <w:szCs w:val="24"/>
        </w:rPr>
      </w:pPr>
    </w:p>
    <w:p w:rsidR="00A84596" w:rsidRPr="00B773F1" w:rsidRDefault="00B773F1" w:rsidP="00A152D0">
      <w:pPr>
        <w:numPr>
          <w:ilvl w:val="1"/>
          <w:numId w:val="42"/>
        </w:numPr>
        <w:ind w:left="709" w:hanging="709"/>
        <w:rPr>
          <w:b/>
          <w:szCs w:val="24"/>
        </w:rPr>
      </w:pPr>
      <w:r w:rsidRPr="00643B8D">
        <w:rPr>
          <w:color w:val="000000"/>
          <w:kern w:val="0"/>
          <w:szCs w:val="24"/>
          <w:lang w:eastAsia="en-GB"/>
        </w:rPr>
        <w:t>No IC of a RICC shall transfer, relocate or convert itself in any other manner except as authorised by the competent authority and subject to any conditions which the latter deems fit to impose.</w:t>
      </w:r>
    </w:p>
    <w:p w:rsidR="00B773F1" w:rsidRPr="00B773F1" w:rsidRDefault="00B773F1" w:rsidP="00B773F1">
      <w:pPr>
        <w:ind w:left="720"/>
        <w:rPr>
          <w:b/>
          <w:szCs w:val="24"/>
        </w:rPr>
      </w:pPr>
    </w:p>
    <w:p w:rsidR="00B773F1" w:rsidRPr="00B773F1" w:rsidRDefault="00B773F1" w:rsidP="00A152D0">
      <w:pPr>
        <w:numPr>
          <w:ilvl w:val="1"/>
          <w:numId w:val="42"/>
        </w:numPr>
        <w:ind w:left="709" w:hanging="709"/>
        <w:rPr>
          <w:b/>
          <w:szCs w:val="24"/>
        </w:rPr>
      </w:pPr>
      <w:r w:rsidRPr="00BF766D">
        <w:rPr>
          <w:color w:val="000000"/>
          <w:kern w:val="0"/>
          <w:szCs w:val="24"/>
          <w:lang w:eastAsia="en-GB"/>
        </w:rPr>
        <w:t xml:space="preserve">An IC shall </w:t>
      </w:r>
      <w:r>
        <w:rPr>
          <w:color w:val="000000"/>
          <w:kern w:val="0"/>
          <w:szCs w:val="24"/>
          <w:lang w:eastAsia="en-GB"/>
        </w:rPr>
        <w:t xml:space="preserve">be set up as an AIF and shall be licenced as such </w:t>
      </w:r>
      <w:r w:rsidRPr="00BF766D">
        <w:rPr>
          <w:color w:val="000000"/>
          <w:kern w:val="0"/>
          <w:szCs w:val="24"/>
          <w:lang w:eastAsia="en-GB"/>
        </w:rPr>
        <w:t xml:space="preserve">as if it were an independent </w:t>
      </w:r>
      <w:r>
        <w:rPr>
          <w:color w:val="000000"/>
          <w:kern w:val="0"/>
          <w:szCs w:val="24"/>
          <w:lang w:eastAsia="en-GB"/>
        </w:rPr>
        <w:t>fund</w:t>
      </w:r>
      <w:r w:rsidRPr="00BF766D">
        <w:rPr>
          <w:color w:val="000000"/>
          <w:kern w:val="0"/>
          <w:szCs w:val="24"/>
          <w:lang w:eastAsia="en-GB"/>
        </w:rPr>
        <w:t xml:space="preserve">, provided that it shall also be required to provide the relevant endorsements, resolutions and other approvals from its RICC as required by the applicable Rules and Regulations and will be required to comply with Part A of the Investment Services Rules for </w:t>
      </w:r>
      <w:r>
        <w:rPr>
          <w:color w:val="000000"/>
          <w:kern w:val="0"/>
          <w:szCs w:val="24"/>
          <w:lang w:eastAsia="en-GB"/>
        </w:rPr>
        <w:t>Alternative Investment</w:t>
      </w:r>
      <w:r w:rsidRPr="00BF766D">
        <w:rPr>
          <w:color w:val="000000"/>
          <w:kern w:val="0"/>
          <w:szCs w:val="24"/>
          <w:lang w:eastAsia="en-GB"/>
        </w:rPr>
        <w:t xml:space="preserve"> Funds, as applicable.</w:t>
      </w:r>
    </w:p>
    <w:p w:rsidR="00B773F1" w:rsidRPr="00B773F1" w:rsidRDefault="00B773F1" w:rsidP="00B773F1">
      <w:pPr>
        <w:ind w:left="720"/>
        <w:rPr>
          <w:b/>
          <w:szCs w:val="24"/>
        </w:rPr>
      </w:pPr>
    </w:p>
    <w:p w:rsidR="00B773F1" w:rsidRPr="00B773F1" w:rsidRDefault="00B773F1" w:rsidP="00A152D0">
      <w:pPr>
        <w:numPr>
          <w:ilvl w:val="1"/>
          <w:numId w:val="42"/>
        </w:numPr>
        <w:ind w:left="709" w:hanging="709"/>
        <w:rPr>
          <w:b/>
          <w:szCs w:val="24"/>
        </w:rPr>
      </w:pPr>
      <w:r w:rsidRPr="0021070D">
        <w:rPr>
          <w:color w:val="000000"/>
          <w:kern w:val="0"/>
          <w:szCs w:val="24"/>
          <w:lang w:eastAsia="en-GB"/>
        </w:rPr>
        <w:t>On application, the IC must provide information on any departure from the standard model agreements endorsed by the RICC</w:t>
      </w:r>
      <w:r>
        <w:rPr>
          <w:color w:val="000000"/>
          <w:kern w:val="0"/>
          <w:szCs w:val="24"/>
          <w:lang w:eastAsia="en-GB"/>
        </w:rPr>
        <w:t>.</w:t>
      </w:r>
    </w:p>
    <w:p w:rsidR="00B773F1" w:rsidRPr="00B773F1" w:rsidRDefault="00B773F1" w:rsidP="00B773F1">
      <w:pPr>
        <w:ind w:left="720"/>
        <w:rPr>
          <w:b/>
          <w:szCs w:val="24"/>
        </w:rPr>
      </w:pPr>
    </w:p>
    <w:p w:rsidR="00B773F1" w:rsidRPr="00B773F1" w:rsidRDefault="00B773F1" w:rsidP="00A152D0">
      <w:pPr>
        <w:numPr>
          <w:ilvl w:val="1"/>
          <w:numId w:val="42"/>
        </w:numPr>
        <w:ind w:left="709" w:hanging="709"/>
        <w:rPr>
          <w:b/>
          <w:szCs w:val="24"/>
        </w:rPr>
      </w:pPr>
      <w:r w:rsidRPr="0021070D">
        <w:rPr>
          <w:color w:val="000000"/>
          <w:kern w:val="0"/>
          <w:szCs w:val="24"/>
          <w:lang w:eastAsia="en-GB"/>
        </w:rPr>
        <w:t>An IC must provide a draft copy of its agreement with the RICC referred to in section 3 of Part BIII of the Investment Services Rules for Recognised Persons</w:t>
      </w:r>
      <w:r>
        <w:rPr>
          <w:color w:val="000000"/>
          <w:kern w:val="0"/>
          <w:szCs w:val="24"/>
          <w:lang w:eastAsia="en-GB"/>
        </w:rPr>
        <w:t>.</w:t>
      </w:r>
    </w:p>
    <w:p w:rsidR="00B773F1" w:rsidRPr="00B773F1" w:rsidRDefault="00B773F1" w:rsidP="00B773F1">
      <w:pPr>
        <w:ind w:left="720"/>
        <w:rPr>
          <w:b/>
          <w:szCs w:val="24"/>
        </w:rPr>
      </w:pPr>
    </w:p>
    <w:p w:rsidR="00B773F1" w:rsidRPr="00B773F1" w:rsidRDefault="00B773F1" w:rsidP="00A152D0">
      <w:pPr>
        <w:numPr>
          <w:ilvl w:val="1"/>
          <w:numId w:val="42"/>
        </w:numPr>
        <w:ind w:left="709" w:hanging="709"/>
        <w:rPr>
          <w:b/>
          <w:szCs w:val="24"/>
        </w:rPr>
      </w:pPr>
      <w:r w:rsidRPr="00BF766D">
        <w:rPr>
          <w:color w:val="000000"/>
          <w:kern w:val="0"/>
          <w:szCs w:val="24"/>
          <w:lang w:eastAsia="en-GB"/>
        </w:rPr>
        <w:t xml:space="preserve">The IC must inform its RICC of any departure from any standard model agreement and must submit the relevant changes to the </w:t>
      </w:r>
      <w:r>
        <w:rPr>
          <w:color w:val="000000"/>
          <w:kern w:val="0"/>
          <w:szCs w:val="24"/>
          <w:lang w:eastAsia="en-GB"/>
        </w:rPr>
        <w:t>MFSA</w:t>
      </w:r>
      <w:r w:rsidRPr="00BF766D">
        <w:rPr>
          <w:color w:val="000000"/>
          <w:kern w:val="0"/>
          <w:szCs w:val="24"/>
          <w:lang w:eastAsia="en-GB"/>
        </w:rPr>
        <w:t xml:space="preserve"> for approval</w:t>
      </w:r>
      <w:r>
        <w:rPr>
          <w:color w:val="000000"/>
          <w:kern w:val="0"/>
          <w:szCs w:val="24"/>
          <w:lang w:eastAsia="en-GB"/>
        </w:rPr>
        <w:t>.</w:t>
      </w:r>
    </w:p>
    <w:p w:rsidR="00B773F1" w:rsidRPr="00B773F1" w:rsidRDefault="00B773F1" w:rsidP="00B773F1">
      <w:pPr>
        <w:ind w:left="720"/>
        <w:rPr>
          <w:b/>
          <w:szCs w:val="24"/>
        </w:rPr>
      </w:pPr>
    </w:p>
    <w:p w:rsidR="00B773F1" w:rsidRPr="00B773F1" w:rsidRDefault="00B773F1" w:rsidP="00A152D0">
      <w:pPr>
        <w:numPr>
          <w:ilvl w:val="1"/>
          <w:numId w:val="42"/>
        </w:numPr>
        <w:ind w:left="709" w:hanging="709"/>
        <w:rPr>
          <w:b/>
          <w:szCs w:val="24"/>
        </w:rPr>
      </w:pPr>
      <w:r w:rsidRPr="00643B8D">
        <w:rPr>
          <w:color w:val="000000"/>
          <w:kern w:val="0"/>
          <w:szCs w:val="24"/>
          <w:lang w:eastAsia="en-GB"/>
        </w:rPr>
        <w:t xml:space="preserve">The MFSA may only </w:t>
      </w:r>
      <w:r>
        <w:rPr>
          <w:color w:val="000000"/>
          <w:kern w:val="0"/>
          <w:szCs w:val="24"/>
          <w:lang w:eastAsia="en-GB"/>
        </w:rPr>
        <w:t xml:space="preserve">licence an IC as </w:t>
      </w:r>
      <w:r w:rsidRPr="00643B8D">
        <w:rPr>
          <w:color w:val="000000"/>
          <w:kern w:val="0"/>
          <w:szCs w:val="24"/>
          <w:lang w:eastAsia="en-GB"/>
        </w:rPr>
        <w:t>a</w:t>
      </w:r>
      <w:r>
        <w:rPr>
          <w:color w:val="000000"/>
          <w:kern w:val="0"/>
          <w:szCs w:val="24"/>
          <w:lang w:eastAsia="en-GB"/>
        </w:rPr>
        <w:t>n</w:t>
      </w:r>
      <w:r w:rsidRPr="00643B8D">
        <w:rPr>
          <w:color w:val="000000"/>
          <w:kern w:val="0"/>
          <w:szCs w:val="24"/>
          <w:lang w:eastAsia="en-GB"/>
        </w:rPr>
        <w:t xml:space="preserve"> </w:t>
      </w:r>
      <w:r>
        <w:rPr>
          <w:color w:val="000000"/>
          <w:kern w:val="0"/>
          <w:szCs w:val="24"/>
          <w:lang w:eastAsia="en-GB"/>
        </w:rPr>
        <w:t xml:space="preserve">AIF </w:t>
      </w:r>
      <w:r w:rsidRPr="00643B8D">
        <w:rPr>
          <w:color w:val="000000"/>
          <w:kern w:val="0"/>
          <w:szCs w:val="24"/>
          <w:lang w:eastAsia="en-GB"/>
        </w:rPr>
        <w:t xml:space="preserve">if it is satisfied that the </w:t>
      </w:r>
      <w:r>
        <w:rPr>
          <w:color w:val="000000"/>
          <w:kern w:val="0"/>
          <w:szCs w:val="24"/>
          <w:lang w:eastAsia="en-GB"/>
        </w:rPr>
        <w:t>AIF</w:t>
      </w:r>
      <w:r w:rsidRPr="00643B8D">
        <w:rPr>
          <w:color w:val="000000"/>
          <w:kern w:val="0"/>
          <w:szCs w:val="24"/>
          <w:lang w:eastAsia="en-GB"/>
        </w:rPr>
        <w:t xml:space="preserve"> will comply in all respects with the provisions of the Investment Services Act, the relevant Regulations and MFSA Rules and Standard Conditions.</w:t>
      </w:r>
    </w:p>
    <w:p w:rsidR="00B773F1" w:rsidRPr="00B773F1" w:rsidRDefault="00B773F1" w:rsidP="00B773F1">
      <w:pPr>
        <w:ind w:left="720"/>
        <w:rPr>
          <w:b/>
          <w:szCs w:val="24"/>
        </w:rPr>
      </w:pPr>
    </w:p>
    <w:p w:rsidR="00B773F1" w:rsidRDefault="00B773F1" w:rsidP="00A152D0">
      <w:pPr>
        <w:numPr>
          <w:ilvl w:val="1"/>
          <w:numId w:val="42"/>
        </w:numPr>
        <w:ind w:left="709" w:hanging="709"/>
        <w:rPr>
          <w:b/>
          <w:szCs w:val="24"/>
        </w:rPr>
      </w:pPr>
      <w:r w:rsidRPr="00643B8D">
        <w:rPr>
          <w:color w:val="000000"/>
          <w:kern w:val="0"/>
          <w:szCs w:val="24"/>
          <w:lang w:eastAsia="en-GB"/>
        </w:rPr>
        <w:t xml:space="preserve">An IC of a </w:t>
      </w:r>
      <w:r w:rsidRPr="000F0157">
        <w:rPr>
          <w:color w:val="000000"/>
          <w:kern w:val="0"/>
          <w:szCs w:val="24"/>
          <w:lang w:eastAsia="en-GB"/>
        </w:rPr>
        <w:t>RICC shall pay the licencing and supervision fees applicable to an AIF as stipulated the Investment Services Act (Licence and Other Fees)</w:t>
      </w:r>
      <w:r w:rsidRPr="00643B8D">
        <w:rPr>
          <w:color w:val="000000"/>
          <w:kern w:val="0"/>
          <w:szCs w:val="24"/>
          <w:lang w:eastAsia="en-GB"/>
        </w:rPr>
        <w:t xml:space="preserve"> Regulations. Sub-funds of the IC shall pay the licensing and supervision fees applicable to sub-funds of a</w:t>
      </w:r>
      <w:r>
        <w:rPr>
          <w:color w:val="000000"/>
          <w:kern w:val="0"/>
          <w:szCs w:val="24"/>
          <w:lang w:eastAsia="en-GB"/>
        </w:rPr>
        <w:t>n</w:t>
      </w:r>
      <w:r w:rsidRPr="00643B8D">
        <w:rPr>
          <w:color w:val="000000"/>
          <w:kern w:val="0"/>
          <w:szCs w:val="24"/>
          <w:lang w:eastAsia="en-GB"/>
        </w:rPr>
        <w:t xml:space="preserve"> </w:t>
      </w:r>
      <w:r>
        <w:rPr>
          <w:color w:val="000000"/>
          <w:kern w:val="0"/>
          <w:szCs w:val="24"/>
          <w:lang w:eastAsia="en-GB"/>
        </w:rPr>
        <w:t>AIF</w:t>
      </w:r>
      <w:r w:rsidRPr="00643B8D">
        <w:rPr>
          <w:color w:val="000000"/>
          <w:kern w:val="0"/>
          <w:szCs w:val="24"/>
          <w:lang w:eastAsia="en-GB"/>
        </w:rPr>
        <w:t xml:space="preserve"> in terms of the same </w:t>
      </w:r>
      <w:r>
        <w:rPr>
          <w:color w:val="000000"/>
          <w:kern w:val="0"/>
          <w:szCs w:val="24"/>
          <w:lang w:eastAsia="en-GB"/>
        </w:rPr>
        <w:t>Regulations</w:t>
      </w:r>
      <w:r w:rsidRPr="00643B8D">
        <w:rPr>
          <w:color w:val="000000"/>
          <w:kern w:val="0"/>
          <w:szCs w:val="24"/>
          <w:lang w:eastAsia="en-GB"/>
        </w:rPr>
        <w:t>.</w:t>
      </w:r>
    </w:p>
    <w:p w:rsidR="00AE78B7" w:rsidRDefault="00AE78B7" w:rsidP="00AE78B7"/>
    <w:p w:rsidR="009554AF" w:rsidRPr="00A152D0" w:rsidDel="001408F3" w:rsidRDefault="009554AF" w:rsidP="00A152D0">
      <w:pPr>
        <w:numPr>
          <w:ilvl w:val="0"/>
          <w:numId w:val="42"/>
        </w:numPr>
        <w:rPr>
          <w:del w:id="81" w:author="Isabelle Agius" w:date="2016-09-20T13:06:00Z"/>
          <w:rFonts w:ascii="Times New Roman Bold" w:hAnsi="Times New Roman Bold"/>
          <w:b/>
          <w:smallCaps/>
          <w:szCs w:val="24"/>
        </w:rPr>
      </w:pPr>
      <w:del w:id="82" w:author="Isabelle Agius" w:date="2016-09-20T13:06:00Z">
        <w:r w:rsidRPr="00A152D0" w:rsidDel="001408F3">
          <w:rPr>
            <w:rFonts w:ascii="Times New Roman Bold" w:hAnsi="Times New Roman Bold"/>
            <w:b/>
            <w:smallCaps/>
            <w:szCs w:val="24"/>
          </w:rPr>
          <w:delText xml:space="preserve">Supplementary Conditions for </w:delText>
        </w:r>
        <w:r w:rsidR="007668C6" w:rsidDel="001408F3">
          <w:rPr>
            <w:rFonts w:ascii="Times New Roman Bold" w:hAnsi="Times New Roman Bold"/>
            <w:b/>
            <w:smallCaps/>
            <w:szCs w:val="24"/>
          </w:rPr>
          <w:delText xml:space="preserve">Self-Managed </w:delText>
        </w:r>
        <w:r w:rsidR="00B773F1" w:rsidRPr="00A152D0" w:rsidDel="001408F3">
          <w:rPr>
            <w:rFonts w:ascii="Times New Roman Bold" w:hAnsi="Times New Roman Bold"/>
            <w:b/>
            <w:smallCaps/>
            <w:szCs w:val="24"/>
          </w:rPr>
          <w:delText>AIFs</w:delText>
        </w:r>
        <w:r w:rsidRPr="00A152D0" w:rsidDel="001408F3">
          <w:rPr>
            <w:rFonts w:ascii="Times New Roman Bold" w:hAnsi="Times New Roman Bold"/>
            <w:b/>
            <w:smallCaps/>
            <w:szCs w:val="24"/>
          </w:rPr>
          <w:delText xml:space="preserve"> which acquire control of non-listed companies and issuers</w:delText>
        </w:r>
      </w:del>
    </w:p>
    <w:p w:rsidR="007C17C1" w:rsidDel="001408F3" w:rsidRDefault="007C17C1" w:rsidP="007C17C1">
      <w:pPr>
        <w:ind w:left="720"/>
        <w:rPr>
          <w:del w:id="83" w:author="Isabelle Agius" w:date="2016-09-20T13:06:00Z"/>
          <w:b/>
          <w:szCs w:val="24"/>
        </w:rPr>
      </w:pPr>
    </w:p>
    <w:p w:rsidR="007C17C1" w:rsidRPr="007C17C1" w:rsidDel="001408F3" w:rsidRDefault="009554AF" w:rsidP="00A152D0">
      <w:pPr>
        <w:numPr>
          <w:ilvl w:val="1"/>
          <w:numId w:val="42"/>
        </w:numPr>
        <w:ind w:left="709" w:hanging="709"/>
        <w:rPr>
          <w:del w:id="84" w:author="Isabelle Agius" w:date="2016-09-20T13:06:00Z"/>
          <w:b/>
          <w:szCs w:val="24"/>
        </w:rPr>
      </w:pPr>
      <w:del w:id="85" w:author="Isabelle Agius" w:date="2016-09-20T13:06:00Z">
        <w:r w:rsidRPr="007C17C1" w:rsidDel="001408F3">
          <w:rPr>
            <w:szCs w:val="24"/>
          </w:rPr>
          <w:delText xml:space="preserve">The SLCs included in this Section shall apply to </w:delText>
        </w:r>
        <w:r w:rsidR="007C17C1" w:rsidRPr="007C17C1" w:rsidDel="001408F3">
          <w:rPr>
            <w:szCs w:val="24"/>
          </w:rPr>
          <w:delText>the following:</w:delText>
        </w:r>
      </w:del>
    </w:p>
    <w:p w:rsidR="007C17C1" w:rsidRPr="007C17C1" w:rsidDel="001408F3" w:rsidRDefault="007C17C1" w:rsidP="007C17C1">
      <w:pPr>
        <w:pStyle w:val="ListParagraph"/>
        <w:contextualSpacing/>
        <w:rPr>
          <w:del w:id="86" w:author="Isabelle Agius" w:date="2016-09-20T13:06:00Z"/>
          <w:szCs w:val="24"/>
        </w:rPr>
      </w:pPr>
    </w:p>
    <w:p w:rsidR="009554AF" w:rsidRPr="007C17C1" w:rsidDel="001408F3" w:rsidRDefault="007C17C1" w:rsidP="007C17C1">
      <w:pPr>
        <w:pStyle w:val="ListParagraph"/>
        <w:numPr>
          <w:ilvl w:val="2"/>
          <w:numId w:val="14"/>
        </w:numPr>
        <w:ind w:left="1276" w:hanging="567"/>
        <w:contextualSpacing/>
        <w:rPr>
          <w:del w:id="87" w:author="Isabelle Agius" w:date="2016-09-20T13:06:00Z"/>
          <w:szCs w:val="24"/>
        </w:rPr>
      </w:pPr>
      <w:del w:id="88" w:author="Isabelle Agius" w:date="2016-09-20T13:06:00Z">
        <w:r w:rsidRPr="007C17C1" w:rsidDel="001408F3">
          <w:rPr>
            <w:szCs w:val="24"/>
          </w:rPr>
          <w:delText xml:space="preserve">One or more AIFs which </w:delText>
        </w:r>
        <w:r w:rsidR="009554AF" w:rsidRPr="007C17C1" w:rsidDel="001408F3">
          <w:rPr>
            <w:szCs w:val="24"/>
          </w:rPr>
          <w:delText>either individually or jointly on the basis of an agreement aimed at acquiring control, acquire control of a non-listed company in accordance with SLC</w:delText>
        </w:r>
        <w:r w:rsidR="00237000" w:rsidRPr="007C17C1" w:rsidDel="001408F3">
          <w:rPr>
            <w:szCs w:val="24"/>
          </w:rPr>
          <w:delText xml:space="preserve"> </w:delText>
        </w:r>
        <w:r w:rsidRPr="007C17C1" w:rsidDel="001408F3">
          <w:rPr>
            <w:szCs w:val="24"/>
          </w:rPr>
          <w:delText>8.02;</w:delText>
        </w:r>
      </w:del>
    </w:p>
    <w:p w:rsidR="007C17C1" w:rsidRPr="007C17C1" w:rsidDel="001408F3" w:rsidRDefault="007C17C1" w:rsidP="007C17C1">
      <w:pPr>
        <w:pStyle w:val="ListParagraph"/>
        <w:ind w:left="1276"/>
        <w:contextualSpacing/>
        <w:rPr>
          <w:del w:id="89" w:author="Isabelle Agius" w:date="2016-09-20T13:06:00Z"/>
          <w:szCs w:val="24"/>
        </w:rPr>
      </w:pPr>
    </w:p>
    <w:p w:rsidR="007C17C1" w:rsidRPr="007C17C1" w:rsidDel="001408F3" w:rsidRDefault="007C17C1" w:rsidP="007C17C1">
      <w:pPr>
        <w:pStyle w:val="ListParagraph"/>
        <w:numPr>
          <w:ilvl w:val="2"/>
          <w:numId w:val="14"/>
        </w:numPr>
        <w:ind w:left="1276" w:hanging="567"/>
        <w:contextualSpacing/>
        <w:rPr>
          <w:del w:id="90" w:author="Isabelle Agius" w:date="2016-09-20T13:06:00Z"/>
          <w:szCs w:val="24"/>
        </w:rPr>
      </w:pPr>
      <w:del w:id="91" w:author="Isabelle Agius" w:date="2016-09-20T13:06:00Z">
        <w:r w:rsidRPr="007C17C1" w:rsidDel="001408F3">
          <w:rPr>
            <w:szCs w:val="24"/>
          </w:rPr>
          <w:delText>AIFs cooperating with each other on the basis of an agreement pursuant to which such AIFs jointly, acquire control of a non-listed co</w:delText>
        </w:r>
        <w:r w:rsidDel="001408F3">
          <w:rPr>
            <w:szCs w:val="24"/>
          </w:rPr>
          <w:delText>mpany in accordance with SLC 8.</w:delText>
        </w:r>
        <w:r w:rsidR="00F303E8" w:rsidDel="001408F3">
          <w:rPr>
            <w:szCs w:val="24"/>
          </w:rPr>
          <w:delText>0</w:delText>
        </w:r>
        <w:r w:rsidRPr="007C17C1" w:rsidDel="001408F3">
          <w:rPr>
            <w:szCs w:val="24"/>
          </w:rPr>
          <w:delText>2.</w:delText>
        </w:r>
      </w:del>
    </w:p>
    <w:p w:rsidR="009554AF" w:rsidRPr="00357479" w:rsidDel="001408F3" w:rsidRDefault="009554AF" w:rsidP="009554AF">
      <w:pPr>
        <w:pStyle w:val="ListParagraph"/>
        <w:ind w:left="1276"/>
        <w:rPr>
          <w:del w:id="92" w:author="Isabelle Agius" w:date="2016-09-20T13:06:00Z"/>
          <w:b/>
          <w:szCs w:val="24"/>
        </w:rPr>
      </w:pPr>
    </w:p>
    <w:p w:rsidR="009554AF" w:rsidRPr="00357479" w:rsidDel="001408F3" w:rsidRDefault="001825B6" w:rsidP="00A152D0">
      <w:pPr>
        <w:numPr>
          <w:ilvl w:val="1"/>
          <w:numId w:val="42"/>
        </w:numPr>
        <w:ind w:left="709" w:hanging="709"/>
        <w:rPr>
          <w:del w:id="93" w:author="Isabelle Agius" w:date="2016-09-20T13:06:00Z"/>
          <w:b/>
          <w:szCs w:val="24"/>
        </w:rPr>
      </w:pPr>
      <w:del w:id="94" w:author="Isabelle Agius" w:date="2016-09-20T13:06:00Z">
        <w:r w:rsidDel="001408F3">
          <w:rPr>
            <w:szCs w:val="24"/>
          </w:rPr>
          <w:delText>For the purpose</w:delText>
        </w:r>
        <w:r w:rsidR="009554AF" w:rsidRPr="00357479" w:rsidDel="001408F3">
          <w:rPr>
            <w:szCs w:val="24"/>
          </w:rPr>
          <w:delText xml:space="preserve"> of this section, with regards to non-listed companies</w:delText>
        </w:r>
        <w:r w:rsidR="00407AB4" w:rsidDel="001408F3">
          <w:rPr>
            <w:rStyle w:val="FootnoteReference"/>
            <w:szCs w:val="24"/>
          </w:rPr>
          <w:footnoteReference w:id="1"/>
        </w:r>
        <w:r w:rsidR="009554AF" w:rsidRPr="00357479" w:rsidDel="001408F3">
          <w:rPr>
            <w:szCs w:val="24"/>
          </w:rPr>
          <w:delText>, the term ‘control’ shall mean more than 50% of the voting rights of the companies.</w:delText>
        </w:r>
      </w:del>
    </w:p>
    <w:p w:rsidR="009554AF" w:rsidRPr="00357479" w:rsidDel="001408F3" w:rsidRDefault="009554AF" w:rsidP="009554AF">
      <w:pPr>
        <w:pStyle w:val="ListParagraph"/>
        <w:rPr>
          <w:del w:id="97" w:author="Isabelle Agius" w:date="2016-09-20T13:06:00Z"/>
          <w:b/>
          <w:szCs w:val="24"/>
        </w:rPr>
      </w:pPr>
    </w:p>
    <w:p w:rsidR="009554AF" w:rsidRPr="00357479" w:rsidDel="001408F3" w:rsidRDefault="009554AF" w:rsidP="009554AF">
      <w:pPr>
        <w:pStyle w:val="ListParagraph"/>
        <w:rPr>
          <w:del w:id="98" w:author="Isabelle Agius" w:date="2016-09-20T13:06:00Z"/>
          <w:b/>
          <w:szCs w:val="24"/>
        </w:rPr>
      </w:pPr>
      <w:del w:id="99" w:author="Isabelle Agius" w:date="2016-09-20T13:06:00Z">
        <w:r w:rsidRPr="00357479" w:rsidDel="001408F3">
          <w:rPr>
            <w:szCs w:val="24"/>
          </w:rPr>
          <w:delText>When calculating the percentage of voting rights held by the relevant AIF, in addition to the voting rights held directly by the relevant AIF, the voting rights of the following entities shall be taken into account, subject to the control as referred to above being established:</w:delText>
        </w:r>
      </w:del>
    </w:p>
    <w:p w:rsidR="009554AF" w:rsidRPr="00357479" w:rsidDel="001408F3" w:rsidRDefault="009554AF" w:rsidP="009554AF">
      <w:pPr>
        <w:pStyle w:val="ListParagraph"/>
        <w:rPr>
          <w:del w:id="100" w:author="Isabelle Agius" w:date="2016-09-20T13:06:00Z"/>
          <w:b/>
          <w:szCs w:val="24"/>
        </w:rPr>
      </w:pPr>
    </w:p>
    <w:p w:rsidR="009554AF" w:rsidRPr="00357479" w:rsidDel="001408F3" w:rsidRDefault="00C63681" w:rsidP="009554AF">
      <w:pPr>
        <w:pStyle w:val="ListParagraph"/>
        <w:numPr>
          <w:ilvl w:val="0"/>
          <w:numId w:val="17"/>
        </w:numPr>
        <w:ind w:hanging="731"/>
        <w:contextualSpacing/>
        <w:rPr>
          <w:del w:id="101" w:author="Isabelle Agius" w:date="2016-09-20T13:06:00Z"/>
          <w:b/>
          <w:szCs w:val="24"/>
        </w:rPr>
      </w:pPr>
      <w:del w:id="102" w:author="Isabelle Agius" w:date="2016-09-20T13:06:00Z">
        <w:r w:rsidDel="001408F3">
          <w:rPr>
            <w:szCs w:val="24"/>
          </w:rPr>
          <w:delText>A</w:delText>
        </w:r>
        <w:r w:rsidR="009554AF" w:rsidRPr="00357479" w:rsidDel="001408F3">
          <w:rPr>
            <w:szCs w:val="24"/>
          </w:rPr>
          <w:delText>n undertaking controlled by the AIF; and</w:delText>
        </w:r>
      </w:del>
    </w:p>
    <w:p w:rsidR="009554AF" w:rsidRPr="00357479" w:rsidDel="001408F3" w:rsidRDefault="009554AF" w:rsidP="009554AF">
      <w:pPr>
        <w:pStyle w:val="ListParagraph"/>
        <w:ind w:left="1440"/>
        <w:rPr>
          <w:del w:id="103" w:author="Isabelle Agius" w:date="2016-09-20T13:06:00Z"/>
          <w:b/>
          <w:szCs w:val="24"/>
        </w:rPr>
      </w:pPr>
    </w:p>
    <w:p w:rsidR="009554AF" w:rsidRPr="00357479" w:rsidDel="001408F3" w:rsidRDefault="00C63681" w:rsidP="009554AF">
      <w:pPr>
        <w:pStyle w:val="ListParagraph"/>
        <w:numPr>
          <w:ilvl w:val="0"/>
          <w:numId w:val="17"/>
        </w:numPr>
        <w:ind w:hanging="731"/>
        <w:contextualSpacing/>
        <w:rPr>
          <w:del w:id="104" w:author="Isabelle Agius" w:date="2016-09-20T13:06:00Z"/>
          <w:b/>
          <w:szCs w:val="24"/>
        </w:rPr>
      </w:pPr>
      <w:del w:id="105" w:author="Isabelle Agius" w:date="2016-09-20T13:06:00Z">
        <w:r w:rsidDel="001408F3">
          <w:rPr>
            <w:szCs w:val="24"/>
          </w:rPr>
          <w:delText>A</w:delText>
        </w:r>
        <w:r w:rsidR="009554AF" w:rsidRPr="00357479" w:rsidDel="001408F3">
          <w:rPr>
            <w:szCs w:val="24"/>
          </w:rPr>
          <w:delText xml:space="preserve"> natural or legal person acting in its own name but on behalf of the AIF or on behalf of an undertaking controlled by the AIF.</w:delText>
        </w:r>
      </w:del>
    </w:p>
    <w:p w:rsidR="009554AF" w:rsidRPr="00357479" w:rsidDel="001408F3" w:rsidRDefault="009554AF" w:rsidP="009554AF">
      <w:pPr>
        <w:pStyle w:val="ListParagraph"/>
        <w:ind w:left="1440"/>
        <w:rPr>
          <w:del w:id="106" w:author="Isabelle Agius" w:date="2016-09-20T13:06:00Z"/>
          <w:b/>
          <w:szCs w:val="24"/>
        </w:rPr>
      </w:pPr>
    </w:p>
    <w:p w:rsidR="009554AF" w:rsidRPr="00357479" w:rsidDel="001408F3" w:rsidRDefault="009554AF" w:rsidP="009554AF">
      <w:pPr>
        <w:pStyle w:val="ListParagraph"/>
        <w:rPr>
          <w:del w:id="107" w:author="Isabelle Agius" w:date="2016-09-20T13:06:00Z"/>
          <w:b/>
          <w:szCs w:val="24"/>
        </w:rPr>
      </w:pPr>
      <w:del w:id="108" w:author="Isabelle Agius" w:date="2016-09-20T13:06:00Z">
        <w:r w:rsidRPr="00357479" w:rsidDel="001408F3">
          <w:rPr>
            <w:szCs w:val="24"/>
          </w:rPr>
          <w:delText xml:space="preserve">The percentage of voting rights shall be calculated on the basis of all </w:delText>
        </w:r>
        <w:r w:rsidR="004221A3" w:rsidDel="001408F3">
          <w:rPr>
            <w:szCs w:val="24"/>
          </w:rPr>
          <w:delText xml:space="preserve">the </w:delText>
        </w:r>
        <w:r w:rsidRPr="00357479" w:rsidDel="001408F3">
          <w:rPr>
            <w:szCs w:val="24"/>
          </w:rPr>
          <w:delText>shares to which voting rights are attached even if the exercise thereof is suspended.</w:delText>
        </w:r>
      </w:del>
    </w:p>
    <w:p w:rsidR="009554AF" w:rsidRPr="00357479" w:rsidDel="001408F3" w:rsidRDefault="009554AF" w:rsidP="009554AF">
      <w:pPr>
        <w:pStyle w:val="ListParagraph"/>
        <w:rPr>
          <w:del w:id="109" w:author="Isabelle Agius" w:date="2016-09-20T13:06:00Z"/>
          <w:b/>
          <w:szCs w:val="24"/>
        </w:rPr>
      </w:pPr>
    </w:p>
    <w:p w:rsidR="009554AF" w:rsidRPr="00357479" w:rsidDel="001408F3" w:rsidRDefault="009554AF" w:rsidP="009554AF">
      <w:pPr>
        <w:pStyle w:val="ListParagraph"/>
        <w:rPr>
          <w:del w:id="110" w:author="Isabelle Agius" w:date="2016-09-20T13:06:00Z"/>
          <w:b/>
          <w:szCs w:val="24"/>
        </w:rPr>
      </w:pPr>
      <w:del w:id="111" w:author="Isabelle Agius" w:date="2016-09-20T13:06:00Z">
        <w:r w:rsidRPr="00357479" w:rsidDel="001408F3">
          <w:rPr>
            <w:szCs w:val="24"/>
          </w:rPr>
          <w:delText xml:space="preserve">Notwithstanding the </w:delText>
        </w:r>
        <w:r w:rsidR="000F0157" w:rsidDel="001408F3">
          <w:rPr>
            <w:szCs w:val="24"/>
          </w:rPr>
          <w:delText>definition of ‘control</w:delText>
        </w:r>
        <w:r w:rsidR="007F3F6A" w:rsidDel="001408F3">
          <w:rPr>
            <w:rStyle w:val="FootnoteReference"/>
            <w:szCs w:val="24"/>
          </w:rPr>
          <w:footnoteReference w:id="2"/>
        </w:r>
        <w:r w:rsidR="000F0157" w:rsidDel="001408F3">
          <w:rPr>
            <w:szCs w:val="24"/>
          </w:rPr>
          <w:delText xml:space="preserve">’ as provided in the Glossary to these Rules, </w:delText>
        </w:r>
        <w:r w:rsidR="00747101" w:rsidDel="001408F3">
          <w:rPr>
            <w:szCs w:val="24"/>
          </w:rPr>
          <w:delText xml:space="preserve">for the </w:delText>
        </w:r>
        <w:r w:rsidR="00747101" w:rsidRPr="00407AB4" w:rsidDel="001408F3">
          <w:rPr>
            <w:szCs w:val="24"/>
          </w:rPr>
          <w:delText xml:space="preserve">purpose of SLCs </w:delText>
        </w:r>
        <w:r w:rsidR="007C17C1" w:rsidRPr="00407AB4" w:rsidDel="001408F3">
          <w:rPr>
            <w:szCs w:val="24"/>
          </w:rPr>
          <w:delText>8</w:delText>
        </w:r>
        <w:r w:rsidRPr="00407AB4" w:rsidDel="001408F3">
          <w:rPr>
            <w:szCs w:val="24"/>
          </w:rPr>
          <w:delText>.12</w:delText>
        </w:r>
        <w:r w:rsidR="00747101" w:rsidRPr="00407AB4" w:rsidDel="001408F3">
          <w:rPr>
            <w:szCs w:val="24"/>
          </w:rPr>
          <w:delText xml:space="preserve"> to </w:delText>
        </w:r>
        <w:r w:rsidR="007C17C1" w:rsidRPr="00407AB4" w:rsidDel="001408F3">
          <w:rPr>
            <w:szCs w:val="24"/>
          </w:rPr>
          <w:delText>8</w:delText>
        </w:r>
        <w:r w:rsidRPr="00407AB4" w:rsidDel="001408F3">
          <w:rPr>
            <w:szCs w:val="24"/>
          </w:rPr>
          <w:delText xml:space="preserve">.14 and </w:delText>
        </w:r>
        <w:r w:rsidR="00747101" w:rsidRPr="00407AB4" w:rsidDel="001408F3">
          <w:rPr>
            <w:szCs w:val="24"/>
          </w:rPr>
          <w:delText xml:space="preserve">SLCs </w:delText>
        </w:r>
        <w:r w:rsidR="007C17C1" w:rsidRPr="00407AB4" w:rsidDel="001408F3">
          <w:rPr>
            <w:szCs w:val="24"/>
          </w:rPr>
          <w:delText>8</w:delText>
        </w:r>
        <w:r w:rsidR="00747101" w:rsidRPr="00407AB4" w:rsidDel="001408F3">
          <w:rPr>
            <w:szCs w:val="24"/>
          </w:rPr>
          <w:delText xml:space="preserve">.18 to </w:delText>
        </w:r>
        <w:r w:rsidR="007C17C1" w:rsidRPr="00407AB4" w:rsidDel="001408F3">
          <w:rPr>
            <w:szCs w:val="24"/>
          </w:rPr>
          <w:delText>8</w:delText>
        </w:r>
        <w:r w:rsidRPr="00407AB4" w:rsidDel="001408F3">
          <w:rPr>
            <w:szCs w:val="24"/>
          </w:rPr>
          <w:delText>.20 in</w:delText>
        </w:r>
        <w:r w:rsidRPr="00357479" w:rsidDel="001408F3">
          <w:rPr>
            <w:szCs w:val="24"/>
          </w:rPr>
          <w:delText xml:space="preserve"> regard to issuers, control shall be determined in accordance with Article 5(3) of Directive 2004/25/EC of the European Parliament and of the Council of 21 April 2004 on takeover bids.</w:delText>
        </w:r>
      </w:del>
    </w:p>
    <w:p w:rsidR="009554AF" w:rsidRPr="00357479" w:rsidDel="001408F3" w:rsidRDefault="009554AF" w:rsidP="009554AF">
      <w:pPr>
        <w:pStyle w:val="ListParagraph"/>
        <w:rPr>
          <w:del w:id="114" w:author="Isabelle Agius" w:date="2016-09-20T13:06:00Z"/>
          <w:b/>
          <w:szCs w:val="24"/>
        </w:rPr>
      </w:pPr>
    </w:p>
    <w:p w:rsidR="007F3F6A" w:rsidRPr="007F3F6A" w:rsidDel="001408F3" w:rsidRDefault="007F3F6A" w:rsidP="007F3F6A">
      <w:pPr>
        <w:numPr>
          <w:ilvl w:val="1"/>
          <w:numId w:val="42"/>
        </w:numPr>
        <w:ind w:left="709" w:hanging="709"/>
        <w:rPr>
          <w:del w:id="115" w:author="Isabelle Agius" w:date="2016-09-20T13:06:00Z"/>
          <w:szCs w:val="24"/>
        </w:rPr>
      </w:pPr>
      <w:del w:id="116" w:author="Isabelle Agius" w:date="2016-09-20T13:06:00Z">
        <w:r w:rsidRPr="007F3F6A" w:rsidDel="001408F3">
          <w:rPr>
            <w:szCs w:val="24"/>
          </w:rPr>
          <w:delText xml:space="preserve">The SLCs included within this section shall apply subject to the conditions and restrictions set out in Article 6 of Directive 2002/14/EC of the European Parliament and of the Council of 11 March 2002 establishing a general framework for informing and consulting employees in the European Community as transposed and implemented in Malta through the prescribed in the Employee (Information and Consultation) Regulations. </w:delText>
        </w:r>
      </w:del>
    </w:p>
    <w:p w:rsidR="009554AF" w:rsidRPr="00357479" w:rsidDel="001408F3" w:rsidRDefault="009554AF" w:rsidP="009554AF">
      <w:pPr>
        <w:pStyle w:val="ListParagraph"/>
        <w:rPr>
          <w:del w:id="117" w:author="Isabelle Agius" w:date="2016-09-20T13:06:00Z"/>
          <w:b/>
          <w:szCs w:val="24"/>
        </w:rPr>
      </w:pPr>
    </w:p>
    <w:p w:rsidR="009554AF" w:rsidRPr="00357479" w:rsidDel="001408F3" w:rsidRDefault="009554AF" w:rsidP="00A152D0">
      <w:pPr>
        <w:numPr>
          <w:ilvl w:val="1"/>
          <w:numId w:val="42"/>
        </w:numPr>
        <w:ind w:left="709" w:hanging="709"/>
        <w:rPr>
          <w:del w:id="118" w:author="Isabelle Agius" w:date="2016-09-20T13:06:00Z"/>
          <w:b/>
          <w:szCs w:val="24"/>
        </w:rPr>
      </w:pPr>
      <w:del w:id="119" w:author="Isabelle Agius" w:date="2016-09-20T13:06:00Z">
        <w:r w:rsidRPr="007C17C1" w:rsidDel="001408F3">
          <w:rPr>
            <w:szCs w:val="24"/>
          </w:rPr>
          <w:delText>This section shall</w:delText>
        </w:r>
        <w:r w:rsidRPr="00357479" w:rsidDel="001408F3">
          <w:rPr>
            <w:szCs w:val="24"/>
          </w:rPr>
          <w:delText xml:space="preserve"> not apply where the non-listed companies concerned are:</w:delText>
        </w:r>
      </w:del>
    </w:p>
    <w:p w:rsidR="009554AF" w:rsidRPr="00357479" w:rsidDel="001408F3" w:rsidRDefault="009554AF" w:rsidP="009554AF">
      <w:pPr>
        <w:pStyle w:val="ListParagraph"/>
        <w:rPr>
          <w:del w:id="120" w:author="Isabelle Agius" w:date="2016-09-20T13:06:00Z"/>
          <w:szCs w:val="24"/>
        </w:rPr>
      </w:pPr>
    </w:p>
    <w:p w:rsidR="009554AF" w:rsidRPr="00357479" w:rsidDel="001408F3" w:rsidRDefault="009554AF" w:rsidP="009554AF">
      <w:pPr>
        <w:pStyle w:val="ListParagraph"/>
        <w:numPr>
          <w:ilvl w:val="0"/>
          <w:numId w:val="16"/>
        </w:numPr>
        <w:ind w:left="1276" w:hanging="567"/>
        <w:contextualSpacing/>
        <w:rPr>
          <w:del w:id="121" w:author="Isabelle Agius" w:date="2016-09-20T13:06:00Z"/>
          <w:szCs w:val="24"/>
        </w:rPr>
      </w:pPr>
      <w:del w:id="122" w:author="Isabelle Agius" w:date="2016-09-20T13:06:00Z">
        <w:r w:rsidRPr="00357479" w:rsidDel="001408F3">
          <w:rPr>
            <w:szCs w:val="24"/>
          </w:rPr>
          <w:delText>Small and medium-sized enterprises within the meaning of Article 2(1) of the Annex to Commission Recommendation 2003/361/EC of 6 May 2003 concerning the definition of micro, small and medium-sized enterprises; or</w:delText>
        </w:r>
      </w:del>
    </w:p>
    <w:p w:rsidR="009554AF" w:rsidRPr="00357479" w:rsidDel="001408F3" w:rsidRDefault="009554AF" w:rsidP="009554AF">
      <w:pPr>
        <w:pStyle w:val="ListParagraph"/>
        <w:ind w:left="1276"/>
        <w:rPr>
          <w:del w:id="123" w:author="Isabelle Agius" w:date="2016-09-20T13:06:00Z"/>
          <w:szCs w:val="24"/>
        </w:rPr>
      </w:pPr>
    </w:p>
    <w:p w:rsidR="009554AF" w:rsidRPr="00357479" w:rsidDel="001408F3" w:rsidRDefault="009554AF" w:rsidP="009554AF">
      <w:pPr>
        <w:pStyle w:val="ListParagraph"/>
        <w:numPr>
          <w:ilvl w:val="0"/>
          <w:numId w:val="16"/>
        </w:numPr>
        <w:ind w:left="1276" w:hanging="567"/>
        <w:contextualSpacing/>
        <w:rPr>
          <w:del w:id="124" w:author="Isabelle Agius" w:date="2016-09-20T13:06:00Z"/>
          <w:szCs w:val="24"/>
        </w:rPr>
      </w:pPr>
      <w:del w:id="125" w:author="Isabelle Agius" w:date="2016-09-20T13:06:00Z">
        <w:r w:rsidRPr="00357479" w:rsidDel="001408F3">
          <w:rPr>
            <w:szCs w:val="24"/>
          </w:rPr>
          <w:delText>Special purpose vehicles with the purpose of purchasing holding or administrating real estate.</w:delText>
        </w:r>
      </w:del>
    </w:p>
    <w:p w:rsidR="009554AF" w:rsidRPr="00357479" w:rsidDel="001408F3" w:rsidRDefault="009554AF" w:rsidP="009554AF">
      <w:pPr>
        <w:pStyle w:val="ListParagraph"/>
        <w:rPr>
          <w:del w:id="126" w:author="Isabelle Agius" w:date="2016-09-20T13:06:00Z"/>
          <w:b/>
          <w:szCs w:val="24"/>
        </w:rPr>
      </w:pPr>
    </w:p>
    <w:p w:rsidR="00A152D0" w:rsidRPr="00407AB4" w:rsidDel="001408F3" w:rsidRDefault="009554AF" w:rsidP="00A152D0">
      <w:pPr>
        <w:numPr>
          <w:ilvl w:val="1"/>
          <w:numId w:val="42"/>
        </w:numPr>
        <w:ind w:left="709" w:hanging="709"/>
        <w:rPr>
          <w:del w:id="127" w:author="Isabelle Agius" w:date="2016-09-20T13:06:00Z"/>
          <w:b/>
          <w:szCs w:val="24"/>
        </w:rPr>
      </w:pPr>
      <w:del w:id="128" w:author="Isabelle Agius" w:date="2016-09-20T13:06:00Z">
        <w:r w:rsidRPr="00407AB4" w:rsidDel="001408F3">
          <w:rPr>
            <w:szCs w:val="24"/>
          </w:rPr>
          <w:delText xml:space="preserve">Without prejudice to SLCs </w:delText>
        </w:r>
        <w:r w:rsidR="007C17C1" w:rsidRPr="00407AB4" w:rsidDel="001408F3">
          <w:rPr>
            <w:szCs w:val="24"/>
          </w:rPr>
          <w:delText>8.</w:delText>
        </w:r>
        <w:r w:rsidR="00A152D0" w:rsidRPr="00407AB4" w:rsidDel="001408F3">
          <w:rPr>
            <w:szCs w:val="24"/>
          </w:rPr>
          <w:delText>0</w:delText>
        </w:r>
        <w:r w:rsidR="007C17C1" w:rsidRPr="00407AB4" w:rsidDel="001408F3">
          <w:rPr>
            <w:szCs w:val="24"/>
          </w:rPr>
          <w:delText>1</w:delText>
        </w:r>
        <w:r w:rsidRPr="00407AB4" w:rsidDel="001408F3">
          <w:rPr>
            <w:szCs w:val="24"/>
          </w:rPr>
          <w:delText xml:space="preserve"> and </w:delText>
        </w:r>
        <w:r w:rsidR="007C17C1" w:rsidRPr="00407AB4" w:rsidDel="001408F3">
          <w:rPr>
            <w:szCs w:val="24"/>
          </w:rPr>
          <w:delText>8.</w:delText>
        </w:r>
        <w:r w:rsidR="00A152D0" w:rsidRPr="00407AB4" w:rsidDel="001408F3">
          <w:rPr>
            <w:szCs w:val="24"/>
          </w:rPr>
          <w:delText>0</w:delText>
        </w:r>
        <w:r w:rsidR="007C17C1" w:rsidRPr="00407AB4" w:rsidDel="001408F3">
          <w:rPr>
            <w:szCs w:val="24"/>
          </w:rPr>
          <w:delText>4</w:delText>
        </w:r>
        <w:r w:rsidRPr="00407AB4" w:rsidDel="001408F3">
          <w:rPr>
            <w:szCs w:val="24"/>
          </w:rPr>
          <w:delText xml:space="preserve">, </w:delText>
        </w:r>
        <w:r w:rsidR="004701FE" w:rsidRPr="00407AB4" w:rsidDel="001408F3">
          <w:rPr>
            <w:szCs w:val="24"/>
          </w:rPr>
          <w:delText xml:space="preserve">SLC </w:delText>
        </w:r>
        <w:r w:rsidR="007C17C1" w:rsidRPr="00407AB4" w:rsidDel="001408F3">
          <w:rPr>
            <w:szCs w:val="24"/>
          </w:rPr>
          <w:delText>8.</w:delText>
        </w:r>
        <w:r w:rsidR="00A152D0" w:rsidRPr="00407AB4" w:rsidDel="001408F3">
          <w:rPr>
            <w:szCs w:val="24"/>
          </w:rPr>
          <w:delText>0</w:delText>
        </w:r>
        <w:r w:rsidR="007C17C1" w:rsidRPr="00407AB4" w:rsidDel="001408F3">
          <w:rPr>
            <w:szCs w:val="24"/>
          </w:rPr>
          <w:delText>7</w:delText>
        </w:r>
        <w:r w:rsidRPr="00407AB4" w:rsidDel="001408F3">
          <w:rPr>
            <w:szCs w:val="24"/>
          </w:rPr>
          <w:delText xml:space="preserve"> shall also apply to AIFs that acquire a non-controlling participation in a non-listed company.</w:delText>
        </w:r>
      </w:del>
    </w:p>
    <w:p w:rsidR="00A152D0" w:rsidRPr="00407AB4" w:rsidDel="001408F3" w:rsidRDefault="00A152D0" w:rsidP="00A152D0">
      <w:pPr>
        <w:ind w:left="709"/>
        <w:rPr>
          <w:del w:id="129" w:author="Isabelle Agius" w:date="2016-09-20T13:06:00Z"/>
          <w:b/>
          <w:szCs w:val="24"/>
        </w:rPr>
      </w:pPr>
    </w:p>
    <w:p w:rsidR="009554AF" w:rsidRPr="00407AB4" w:rsidDel="001408F3" w:rsidRDefault="00E237E3" w:rsidP="00A152D0">
      <w:pPr>
        <w:numPr>
          <w:ilvl w:val="1"/>
          <w:numId w:val="42"/>
        </w:numPr>
        <w:ind w:left="709" w:hanging="709"/>
        <w:rPr>
          <w:del w:id="130" w:author="Isabelle Agius" w:date="2016-09-20T13:06:00Z"/>
          <w:b/>
          <w:szCs w:val="24"/>
        </w:rPr>
      </w:pPr>
      <w:del w:id="131" w:author="Isabelle Agius" w:date="2016-09-20T13:06:00Z">
        <w:r w:rsidRPr="00407AB4" w:rsidDel="001408F3">
          <w:rPr>
            <w:szCs w:val="24"/>
          </w:rPr>
          <w:delText xml:space="preserve">SLCs </w:delText>
        </w:r>
        <w:r w:rsidR="007C17C1" w:rsidRPr="00407AB4" w:rsidDel="001408F3">
          <w:rPr>
            <w:szCs w:val="24"/>
          </w:rPr>
          <w:delText>8.12</w:delText>
        </w:r>
        <w:r w:rsidRPr="00407AB4" w:rsidDel="001408F3">
          <w:rPr>
            <w:szCs w:val="24"/>
          </w:rPr>
          <w:delText xml:space="preserve"> to </w:delText>
        </w:r>
        <w:r w:rsidR="007C17C1" w:rsidRPr="00407AB4" w:rsidDel="001408F3">
          <w:rPr>
            <w:szCs w:val="24"/>
          </w:rPr>
          <w:delText>8</w:delText>
        </w:r>
        <w:r w:rsidR="009554AF" w:rsidRPr="00407AB4" w:rsidDel="001408F3">
          <w:rPr>
            <w:szCs w:val="24"/>
          </w:rPr>
          <w:delText xml:space="preserve">.14 and </w:delText>
        </w:r>
        <w:r w:rsidRPr="00407AB4" w:rsidDel="001408F3">
          <w:rPr>
            <w:szCs w:val="24"/>
          </w:rPr>
          <w:delText xml:space="preserve">SLCs </w:delText>
        </w:r>
        <w:r w:rsidR="007C17C1" w:rsidRPr="00407AB4" w:rsidDel="001408F3">
          <w:rPr>
            <w:szCs w:val="24"/>
          </w:rPr>
          <w:delText>8</w:delText>
        </w:r>
        <w:r w:rsidRPr="00407AB4" w:rsidDel="001408F3">
          <w:rPr>
            <w:szCs w:val="24"/>
          </w:rPr>
          <w:delText xml:space="preserve">.18 to </w:delText>
        </w:r>
        <w:r w:rsidR="007C17C1" w:rsidRPr="00407AB4" w:rsidDel="001408F3">
          <w:rPr>
            <w:szCs w:val="24"/>
          </w:rPr>
          <w:delText>8</w:delText>
        </w:r>
        <w:r w:rsidR="009554AF" w:rsidRPr="00407AB4" w:rsidDel="001408F3">
          <w:rPr>
            <w:szCs w:val="24"/>
          </w:rPr>
          <w:delText xml:space="preserve">.20 shall also apply to AIFs that acquire control over issuers. For the purposes of those SLCs, SLCs </w:delText>
        </w:r>
        <w:r w:rsidR="007C17C1" w:rsidRPr="00407AB4" w:rsidDel="001408F3">
          <w:rPr>
            <w:szCs w:val="24"/>
          </w:rPr>
          <w:delText>8</w:delText>
        </w:r>
        <w:r w:rsidR="009554AF" w:rsidRPr="00407AB4" w:rsidDel="001408F3">
          <w:rPr>
            <w:szCs w:val="24"/>
          </w:rPr>
          <w:delText>.</w:delText>
        </w:r>
        <w:r w:rsidR="00A152D0" w:rsidRPr="00407AB4" w:rsidDel="001408F3">
          <w:rPr>
            <w:szCs w:val="24"/>
          </w:rPr>
          <w:delText>0</w:delText>
        </w:r>
        <w:r w:rsidR="009554AF" w:rsidRPr="00407AB4" w:rsidDel="001408F3">
          <w:rPr>
            <w:szCs w:val="24"/>
          </w:rPr>
          <w:delText xml:space="preserve">1 and </w:delText>
        </w:r>
        <w:r w:rsidR="007C17C1" w:rsidRPr="00407AB4" w:rsidDel="001408F3">
          <w:rPr>
            <w:szCs w:val="24"/>
          </w:rPr>
          <w:delText>8</w:delText>
        </w:r>
        <w:r w:rsidR="009554AF" w:rsidRPr="00407AB4" w:rsidDel="001408F3">
          <w:rPr>
            <w:szCs w:val="24"/>
          </w:rPr>
          <w:delText>.</w:delText>
        </w:r>
        <w:r w:rsidR="00A152D0" w:rsidRPr="00407AB4" w:rsidDel="001408F3">
          <w:rPr>
            <w:szCs w:val="24"/>
          </w:rPr>
          <w:delText>0</w:delText>
        </w:r>
        <w:r w:rsidR="009554AF" w:rsidRPr="00407AB4" w:rsidDel="001408F3">
          <w:rPr>
            <w:szCs w:val="24"/>
          </w:rPr>
          <w:delText xml:space="preserve">4 shall apply </w:delText>
        </w:r>
        <w:r w:rsidR="009554AF" w:rsidRPr="00407AB4" w:rsidDel="001408F3">
          <w:rPr>
            <w:i/>
            <w:szCs w:val="24"/>
          </w:rPr>
          <w:delText xml:space="preserve">mutatis mutandis. </w:delText>
        </w:r>
      </w:del>
    </w:p>
    <w:p w:rsidR="009554AF" w:rsidRPr="00357479" w:rsidDel="001408F3" w:rsidRDefault="009554AF" w:rsidP="009554AF">
      <w:pPr>
        <w:pStyle w:val="ListParagraph"/>
        <w:rPr>
          <w:del w:id="132" w:author="Isabelle Agius" w:date="2016-09-20T13:06:00Z"/>
          <w:b/>
          <w:szCs w:val="24"/>
        </w:rPr>
      </w:pPr>
    </w:p>
    <w:p w:rsidR="009554AF" w:rsidRPr="00357479" w:rsidDel="001408F3" w:rsidRDefault="009554AF" w:rsidP="009554AF">
      <w:pPr>
        <w:rPr>
          <w:del w:id="133" w:author="Isabelle Agius" w:date="2016-09-20T13:06:00Z"/>
          <w:b/>
          <w:szCs w:val="24"/>
        </w:rPr>
      </w:pPr>
      <w:del w:id="134" w:author="Isabelle Agius" w:date="2016-09-20T13:06:00Z">
        <w:r w:rsidRPr="00357479" w:rsidDel="001408F3">
          <w:rPr>
            <w:b/>
            <w:szCs w:val="24"/>
          </w:rPr>
          <w:delText>Notification of the acquisition of major holdings and control of non-listed companies</w:delText>
        </w:r>
      </w:del>
    </w:p>
    <w:p w:rsidR="009554AF" w:rsidRPr="00357479" w:rsidDel="001408F3" w:rsidRDefault="009554AF" w:rsidP="009554AF">
      <w:pPr>
        <w:rPr>
          <w:del w:id="135" w:author="Isabelle Agius" w:date="2016-09-20T13:06:00Z"/>
          <w:b/>
          <w:szCs w:val="24"/>
        </w:rPr>
      </w:pPr>
    </w:p>
    <w:p w:rsidR="009554AF" w:rsidRPr="00357479" w:rsidDel="001408F3" w:rsidRDefault="009554AF" w:rsidP="00A152D0">
      <w:pPr>
        <w:numPr>
          <w:ilvl w:val="1"/>
          <w:numId w:val="42"/>
        </w:numPr>
        <w:ind w:left="709" w:hanging="709"/>
        <w:rPr>
          <w:del w:id="136" w:author="Isabelle Agius" w:date="2016-09-20T13:06:00Z"/>
          <w:b/>
          <w:szCs w:val="24"/>
        </w:rPr>
      </w:pPr>
      <w:del w:id="137" w:author="Isabelle Agius" w:date="2016-09-20T13:06:00Z">
        <w:r w:rsidRPr="00357479" w:rsidDel="001408F3">
          <w:rPr>
            <w:szCs w:val="24"/>
          </w:rPr>
          <w:delText>When an AIF acquires, disposes of or holds shares of a non-listed company, such AIF shall notify the MFSA of the proportion of voting rights of the non-listed company held by the AIF any time when that proportion reaches, exceeds or falls below the thresholds of 10%, 20%, 30%</w:delText>
        </w:r>
        <w:r w:rsidR="0037366D" w:rsidDel="001408F3">
          <w:rPr>
            <w:szCs w:val="24"/>
          </w:rPr>
          <w:delText>,</w:delText>
        </w:r>
        <w:r w:rsidRPr="00357479" w:rsidDel="001408F3">
          <w:rPr>
            <w:szCs w:val="24"/>
          </w:rPr>
          <w:delText xml:space="preserve"> 50% and 75%.</w:delText>
        </w:r>
      </w:del>
    </w:p>
    <w:p w:rsidR="009554AF" w:rsidRPr="00357479" w:rsidDel="001408F3" w:rsidRDefault="009554AF" w:rsidP="009554AF">
      <w:pPr>
        <w:pStyle w:val="ListParagraph"/>
        <w:rPr>
          <w:del w:id="138" w:author="Isabelle Agius" w:date="2016-09-20T13:06:00Z"/>
          <w:b/>
          <w:szCs w:val="24"/>
        </w:rPr>
      </w:pPr>
    </w:p>
    <w:p w:rsidR="009554AF" w:rsidRPr="00357479" w:rsidDel="001408F3" w:rsidRDefault="009554AF" w:rsidP="00A152D0">
      <w:pPr>
        <w:numPr>
          <w:ilvl w:val="1"/>
          <w:numId w:val="42"/>
        </w:numPr>
        <w:ind w:left="709" w:hanging="709"/>
        <w:rPr>
          <w:del w:id="139" w:author="Isabelle Agius" w:date="2016-09-20T13:06:00Z"/>
          <w:b/>
          <w:szCs w:val="24"/>
        </w:rPr>
      </w:pPr>
      <w:del w:id="140" w:author="Isabelle Agius" w:date="2016-09-20T13:06:00Z">
        <w:r w:rsidRPr="00357479" w:rsidDel="001408F3">
          <w:rPr>
            <w:szCs w:val="24"/>
          </w:rPr>
          <w:delText>When an AIF acquires</w:delText>
        </w:r>
        <w:r w:rsidR="008F350B" w:rsidDel="001408F3">
          <w:rPr>
            <w:szCs w:val="24"/>
          </w:rPr>
          <w:delText>,</w:delText>
        </w:r>
        <w:r w:rsidRPr="00357479" w:rsidDel="001408F3">
          <w:rPr>
            <w:szCs w:val="24"/>
          </w:rPr>
          <w:delText xml:space="preserve"> individually or jointly, control over a non-listed company pursuant to SLC </w:delText>
        </w:r>
        <w:r w:rsidR="00B45391" w:rsidDel="001408F3">
          <w:rPr>
            <w:szCs w:val="24"/>
          </w:rPr>
          <w:delText>8.</w:delText>
        </w:r>
        <w:r w:rsidR="00A152D0" w:rsidDel="001408F3">
          <w:rPr>
            <w:szCs w:val="24"/>
          </w:rPr>
          <w:delText>0</w:delText>
        </w:r>
        <w:r w:rsidR="00B45391" w:rsidDel="001408F3">
          <w:rPr>
            <w:szCs w:val="24"/>
          </w:rPr>
          <w:delText>1</w:delText>
        </w:r>
        <w:r w:rsidRPr="00357479" w:rsidDel="001408F3">
          <w:rPr>
            <w:szCs w:val="24"/>
          </w:rPr>
          <w:delText xml:space="preserve">, in conjunction with SLC </w:delText>
        </w:r>
        <w:r w:rsidR="00B45391" w:rsidDel="001408F3">
          <w:rPr>
            <w:szCs w:val="24"/>
          </w:rPr>
          <w:delText>8.</w:delText>
        </w:r>
        <w:r w:rsidR="00A152D0" w:rsidDel="001408F3">
          <w:rPr>
            <w:szCs w:val="24"/>
          </w:rPr>
          <w:delText>0</w:delText>
        </w:r>
        <w:r w:rsidR="00B45391" w:rsidDel="001408F3">
          <w:rPr>
            <w:szCs w:val="24"/>
          </w:rPr>
          <w:delText>2</w:delText>
        </w:r>
        <w:r w:rsidRPr="00357479" w:rsidDel="001408F3">
          <w:rPr>
            <w:szCs w:val="24"/>
          </w:rPr>
          <w:delText>, such an AIF shall notify the following of the acquisition of control by the AIF:</w:delText>
        </w:r>
      </w:del>
    </w:p>
    <w:p w:rsidR="009554AF" w:rsidRPr="00357479" w:rsidDel="001408F3" w:rsidRDefault="009554AF" w:rsidP="009554AF">
      <w:pPr>
        <w:pStyle w:val="ListParagraph"/>
        <w:rPr>
          <w:del w:id="141" w:author="Isabelle Agius" w:date="2016-09-20T13:06:00Z"/>
          <w:szCs w:val="24"/>
        </w:rPr>
      </w:pPr>
    </w:p>
    <w:p w:rsidR="009554AF" w:rsidRPr="00357479" w:rsidDel="001408F3" w:rsidRDefault="00407AB4" w:rsidP="009554AF">
      <w:pPr>
        <w:pStyle w:val="ListParagraph"/>
        <w:numPr>
          <w:ilvl w:val="0"/>
          <w:numId w:val="18"/>
        </w:numPr>
        <w:ind w:hanging="731"/>
        <w:contextualSpacing/>
        <w:rPr>
          <w:del w:id="142" w:author="Isabelle Agius" w:date="2016-09-20T13:06:00Z"/>
          <w:szCs w:val="24"/>
        </w:rPr>
      </w:pPr>
      <w:del w:id="143" w:author="Isabelle Agius" w:date="2016-09-20T13:06:00Z">
        <w:r w:rsidDel="001408F3">
          <w:rPr>
            <w:szCs w:val="24"/>
          </w:rPr>
          <w:delText>t</w:delText>
        </w:r>
        <w:r w:rsidR="009554AF" w:rsidRPr="00357479" w:rsidDel="001408F3">
          <w:rPr>
            <w:szCs w:val="24"/>
          </w:rPr>
          <w:delText>he non-listed company;</w:delText>
        </w:r>
      </w:del>
    </w:p>
    <w:p w:rsidR="009554AF" w:rsidRPr="00357479" w:rsidDel="001408F3" w:rsidRDefault="009554AF" w:rsidP="009554AF">
      <w:pPr>
        <w:pStyle w:val="ListParagraph"/>
        <w:ind w:left="1440"/>
        <w:rPr>
          <w:del w:id="144" w:author="Isabelle Agius" w:date="2016-09-20T13:06:00Z"/>
          <w:szCs w:val="24"/>
        </w:rPr>
      </w:pPr>
    </w:p>
    <w:p w:rsidR="009554AF" w:rsidRPr="00357479" w:rsidDel="001408F3" w:rsidRDefault="00407AB4" w:rsidP="009554AF">
      <w:pPr>
        <w:pStyle w:val="ListParagraph"/>
        <w:numPr>
          <w:ilvl w:val="0"/>
          <w:numId w:val="18"/>
        </w:numPr>
        <w:ind w:hanging="731"/>
        <w:contextualSpacing/>
        <w:rPr>
          <w:del w:id="145" w:author="Isabelle Agius" w:date="2016-09-20T13:06:00Z"/>
          <w:szCs w:val="24"/>
        </w:rPr>
      </w:pPr>
      <w:del w:id="146" w:author="Isabelle Agius" w:date="2016-09-20T13:06:00Z">
        <w:r w:rsidDel="001408F3">
          <w:rPr>
            <w:szCs w:val="24"/>
          </w:rPr>
          <w:delText>t</w:delText>
        </w:r>
        <w:r w:rsidR="009554AF" w:rsidRPr="00357479" w:rsidDel="001408F3">
          <w:rPr>
            <w:szCs w:val="24"/>
          </w:rPr>
          <w:delText xml:space="preserve">he shareholders of which the identities and addresses are available to the </w:delText>
        </w:r>
        <w:r w:rsidR="007F3F6A" w:rsidDel="001408F3">
          <w:rPr>
            <w:szCs w:val="24"/>
          </w:rPr>
          <w:delText xml:space="preserve">AIF </w:delText>
        </w:r>
        <w:r w:rsidR="009554AF" w:rsidRPr="00357479" w:rsidDel="001408F3">
          <w:rPr>
            <w:szCs w:val="24"/>
          </w:rPr>
          <w:delText xml:space="preserve">or can be made available by the non-listed company or through a register to which the </w:delText>
        </w:r>
        <w:r w:rsidR="00B45391" w:rsidDel="001408F3">
          <w:rPr>
            <w:szCs w:val="24"/>
          </w:rPr>
          <w:delText>AIF</w:delText>
        </w:r>
        <w:r w:rsidR="009554AF" w:rsidRPr="00357479" w:rsidDel="001408F3">
          <w:rPr>
            <w:szCs w:val="24"/>
          </w:rPr>
          <w:delText xml:space="preserve"> has or can obtain access; and</w:delText>
        </w:r>
      </w:del>
    </w:p>
    <w:p w:rsidR="009554AF" w:rsidRPr="00357479" w:rsidDel="001408F3" w:rsidRDefault="009554AF" w:rsidP="009554AF">
      <w:pPr>
        <w:pStyle w:val="ListParagraph"/>
        <w:ind w:left="1440"/>
        <w:rPr>
          <w:del w:id="147" w:author="Isabelle Agius" w:date="2016-09-20T13:06:00Z"/>
          <w:szCs w:val="24"/>
        </w:rPr>
      </w:pPr>
    </w:p>
    <w:p w:rsidR="009554AF" w:rsidRPr="00357479" w:rsidDel="001408F3" w:rsidRDefault="00407AB4" w:rsidP="009554AF">
      <w:pPr>
        <w:pStyle w:val="ListParagraph"/>
        <w:numPr>
          <w:ilvl w:val="0"/>
          <w:numId w:val="18"/>
        </w:numPr>
        <w:ind w:hanging="731"/>
        <w:contextualSpacing/>
        <w:rPr>
          <w:del w:id="148" w:author="Isabelle Agius" w:date="2016-09-20T13:06:00Z"/>
          <w:b/>
          <w:szCs w:val="24"/>
        </w:rPr>
      </w:pPr>
      <w:del w:id="149" w:author="Isabelle Agius" w:date="2016-09-20T13:06:00Z">
        <w:r w:rsidDel="001408F3">
          <w:rPr>
            <w:szCs w:val="24"/>
          </w:rPr>
          <w:delText>t</w:delText>
        </w:r>
        <w:r w:rsidR="009554AF" w:rsidRPr="00357479" w:rsidDel="001408F3">
          <w:rPr>
            <w:szCs w:val="24"/>
          </w:rPr>
          <w:delText>he MFSA.</w:delText>
        </w:r>
      </w:del>
    </w:p>
    <w:p w:rsidR="009554AF" w:rsidRPr="00357479" w:rsidDel="001408F3" w:rsidRDefault="009554AF" w:rsidP="009554AF">
      <w:pPr>
        <w:pStyle w:val="ListParagraph"/>
        <w:ind w:left="1440"/>
        <w:rPr>
          <w:del w:id="150" w:author="Isabelle Agius" w:date="2016-09-20T13:06:00Z"/>
          <w:b/>
          <w:szCs w:val="24"/>
        </w:rPr>
      </w:pPr>
    </w:p>
    <w:p w:rsidR="009554AF" w:rsidRPr="00357479" w:rsidDel="001408F3" w:rsidRDefault="009554AF" w:rsidP="00A152D0">
      <w:pPr>
        <w:numPr>
          <w:ilvl w:val="1"/>
          <w:numId w:val="42"/>
        </w:numPr>
        <w:ind w:left="709" w:hanging="709"/>
        <w:rPr>
          <w:del w:id="151" w:author="Isabelle Agius" w:date="2016-09-20T13:06:00Z"/>
          <w:b/>
          <w:szCs w:val="24"/>
        </w:rPr>
      </w:pPr>
      <w:del w:id="152" w:author="Isabelle Agius" w:date="2016-09-20T13:06:00Z">
        <w:r w:rsidRPr="00357479" w:rsidDel="001408F3">
          <w:rPr>
            <w:szCs w:val="24"/>
          </w:rPr>
          <w:delText xml:space="preserve">The notification required under SLC </w:delText>
        </w:r>
        <w:r w:rsidR="00F303E8" w:rsidDel="001408F3">
          <w:rPr>
            <w:szCs w:val="24"/>
          </w:rPr>
          <w:delText>8.08</w:delText>
        </w:r>
        <w:r w:rsidRPr="00357479" w:rsidDel="001408F3">
          <w:rPr>
            <w:szCs w:val="24"/>
          </w:rPr>
          <w:delText xml:space="preserve"> shall contain the following additional information:</w:delText>
        </w:r>
      </w:del>
    </w:p>
    <w:p w:rsidR="009554AF" w:rsidRPr="00357479" w:rsidDel="001408F3" w:rsidRDefault="009554AF" w:rsidP="009554AF">
      <w:pPr>
        <w:pStyle w:val="ListParagraph"/>
        <w:rPr>
          <w:del w:id="153" w:author="Isabelle Agius" w:date="2016-09-20T13:06:00Z"/>
          <w:szCs w:val="24"/>
        </w:rPr>
      </w:pPr>
    </w:p>
    <w:p w:rsidR="009554AF" w:rsidRPr="00357479" w:rsidDel="001408F3" w:rsidRDefault="00407AB4" w:rsidP="009554AF">
      <w:pPr>
        <w:pStyle w:val="ListParagraph"/>
        <w:numPr>
          <w:ilvl w:val="0"/>
          <w:numId w:val="19"/>
        </w:numPr>
        <w:ind w:hanging="731"/>
        <w:contextualSpacing/>
        <w:rPr>
          <w:del w:id="154" w:author="Isabelle Agius" w:date="2016-09-20T13:06:00Z"/>
          <w:b/>
          <w:szCs w:val="24"/>
        </w:rPr>
      </w:pPr>
      <w:del w:id="155" w:author="Isabelle Agius" w:date="2016-09-20T13:06:00Z">
        <w:r w:rsidDel="001408F3">
          <w:rPr>
            <w:szCs w:val="24"/>
          </w:rPr>
          <w:delText>t</w:delText>
        </w:r>
        <w:r w:rsidR="009554AF" w:rsidRPr="00357479" w:rsidDel="001408F3">
          <w:rPr>
            <w:szCs w:val="24"/>
          </w:rPr>
          <w:delText>he resulting situation in terms of voting rights;</w:delText>
        </w:r>
      </w:del>
    </w:p>
    <w:p w:rsidR="009554AF" w:rsidRPr="00357479" w:rsidDel="001408F3" w:rsidRDefault="009554AF" w:rsidP="009554AF">
      <w:pPr>
        <w:pStyle w:val="ListParagraph"/>
        <w:ind w:left="1440"/>
        <w:rPr>
          <w:del w:id="156" w:author="Isabelle Agius" w:date="2016-09-20T13:06:00Z"/>
          <w:b/>
          <w:szCs w:val="24"/>
        </w:rPr>
      </w:pPr>
    </w:p>
    <w:p w:rsidR="009554AF" w:rsidRPr="00357479" w:rsidDel="001408F3" w:rsidRDefault="00407AB4" w:rsidP="009554AF">
      <w:pPr>
        <w:pStyle w:val="ListParagraph"/>
        <w:numPr>
          <w:ilvl w:val="0"/>
          <w:numId w:val="19"/>
        </w:numPr>
        <w:ind w:hanging="731"/>
        <w:contextualSpacing/>
        <w:rPr>
          <w:del w:id="157" w:author="Isabelle Agius" w:date="2016-09-20T13:06:00Z"/>
          <w:b/>
          <w:szCs w:val="24"/>
        </w:rPr>
      </w:pPr>
      <w:del w:id="158" w:author="Isabelle Agius" w:date="2016-09-20T13:06:00Z">
        <w:r w:rsidDel="001408F3">
          <w:rPr>
            <w:szCs w:val="24"/>
          </w:rPr>
          <w:delText>t</w:delText>
        </w:r>
        <w:r w:rsidR="009554AF" w:rsidRPr="00357479" w:rsidDel="001408F3">
          <w:rPr>
            <w:szCs w:val="24"/>
          </w:rPr>
          <w:delText>he conditions subject to which control was acquired, including information about the identity of the different shareholders involved, any natural person or legal entity entitled to exercise voting rights on their behalf and, if applicable, the chain of undertakings through which voting rights are effectively held;</w:delText>
        </w:r>
      </w:del>
    </w:p>
    <w:p w:rsidR="009554AF" w:rsidRPr="00357479" w:rsidDel="001408F3" w:rsidRDefault="009554AF" w:rsidP="009554AF">
      <w:pPr>
        <w:pStyle w:val="ListParagraph"/>
        <w:ind w:left="1440"/>
        <w:rPr>
          <w:del w:id="159" w:author="Isabelle Agius" w:date="2016-09-20T13:06:00Z"/>
          <w:b/>
          <w:szCs w:val="24"/>
        </w:rPr>
      </w:pPr>
    </w:p>
    <w:p w:rsidR="009554AF" w:rsidRPr="00357479" w:rsidDel="001408F3" w:rsidRDefault="00407AB4" w:rsidP="009554AF">
      <w:pPr>
        <w:pStyle w:val="ListParagraph"/>
        <w:numPr>
          <w:ilvl w:val="0"/>
          <w:numId w:val="19"/>
        </w:numPr>
        <w:ind w:hanging="731"/>
        <w:contextualSpacing/>
        <w:rPr>
          <w:del w:id="160" w:author="Isabelle Agius" w:date="2016-09-20T13:06:00Z"/>
          <w:b/>
          <w:szCs w:val="24"/>
        </w:rPr>
      </w:pPr>
      <w:del w:id="161" w:author="Isabelle Agius" w:date="2016-09-20T13:06:00Z">
        <w:r w:rsidDel="001408F3">
          <w:rPr>
            <w:szCs w:val="24"/>
          </w:rPr>
          <w:delText>t</w:delText>
        </w:r>
        <w:r w:rsidR="009554AF" w:rsidRPr="00357479" w:rsidDel="001408F3">
          <w:rPr>
            <w:szCs w:val="24"/>
          </w:rPr>
          <w:delText xml:space="preserve">he date on which control was acquired. </w:delText>
        </w:r>
      </w:del>
    </w:p>
    <w:p w:rsidR="009554AF" w:rsidRPr="00357479" w:rsidDel="001408F3" w:rsidRDefault="009554AF" w:rsidP="009554AF">
      <w:pPr>
        <w:pStyle w:val="ListParagraph"/>
        <w:ind w:left="1440"/>
        <w:rPr>
          <w:del w:id="162" w:author="Isabelle Agius" w:date="2016-09-20T13:06:00Z"/>
          <w:b/>
          <w:szCs w:val="24"/>
        </w:rPr>
      </w:pPr>
    </w:p>
    <w:p w:rsidR="009554AF" w:rsidRPr="00357479" w:rsidDel="001408F3" w:rsidRDefault="009554AF" w:rsidP="00A152D0">
      <w:pPr>
        <w:numPr>
          <w:ilvl w:val="1"/>
          <w:numId w:val="42"/>
        </w:numPr>
        <w:ind w:left="709" w:hanging="709"/>
        <w:rPr>
          <w:del w:id="163" w:author="Isabelle Agius" w:date="2016-09-20T13:06:00Z"/>
          <w:b/>
          <w:szCs w:val="24"/>
        </w:rPr>
      </w:pPr>
      <w:del w:id="164" w:author="Isabelle Agius" w:date="2016-09-20T13:06:00Z">
        <w:r w:rsidRPr="00357479" w:rsidDel="001408F3">
          <w:rPr>
            <w:szCs w:val="24"/>
          </w:rPr>
          <w:delText xml:space="preserve">In its notification to the non-listed company, the </w:delText>
        </w:r>
        <w:r w:rsidDel="001408F3">
          <w:rPr>
            <w:szCs w:val="24"/>
          </w:rPr>
          <w:delText>AIF</w:delText>
        </w:r>
        <w:r w:rsidRPr="00357479" w:rsidDel="001408F3">
          <w:rPr>
            <w:szCs w:val="24"/>
          </w:rPr>
          <w:delText xml:space="preserve"> shall request the </w:delText>
        </w:r>
        <w:r w:rsidR="00407AB4" w:rsidDel="001408F3">
          <w:rPr>
            <w:szCs w:val="24"/>
          </w:rPr>
          <w:delText>b</w:delText>
        </w:r>
        <w:r w:rsidRPr="00357479" w:rsidDel="001408F3">
          <w:rPr>
            <w:szCs w:val="24"/>
          </w:rPr>
          <w:delText xml:space="preserve">oard of </w:delText>
        </w:r>
        <w:r w:rsidR="00407AB4" w:rsidDel="001408F3">
          <w:rPr>
            <w:szCs w:val="24"/>
          </w:rPr>
          <w:delText>d</w:delText>
        </w:r>
        <w:r w:rsidRPr="00357479" w:rsidDel="001408F3">
          <w:rPr>
            <w:szCs w:val="24"/>
          </w:rPr>
          <w:delText xml:space="preserve">irectors of the company to inform the employees’ representatives or, where there are none, the employees themselves, without undue delay of the acquisition of control by the AIF and of the information referred to in SLC </w:delText>
        </w:r>
        <w:r w:rsidR="00B45391" w:rsidDel="001408F3">
          <w:rPr>
            <w:szCs w:val="24"/>
          </w:rPr>
          <w:delText>8.</w:delText>
        </w:r>
        <w:r w:rsidR="00F303E8" w:rsidDel="001408F3">
          <w:rPr>
            <w:szCs w:val="24"/>
          </w:rPr>
          <w:delText>0</w:delText>
        </w:r>
        <w:r w:rsidR="00B45391" w:rsidDel="001408F3">
          <w:rPr>
            <w:szCs w:val="24"/>
          </w:rPr>
          <w:delText>9</w:delText>
        </w:r>
        <w:r w:rsidRPr="00357479" w:rsidDel="001408F3">
          <w:rPr>
            <w:szCs w:val="24"/>
          </w:rPr>
          <w:delText xml:space="preserve">. The </w:delText>
        </w:r>
        <w:r w:rsidDel="001408F3">
          <w:rPr>
            <w:szCs w:val="24"/>
          </w:rPr>
          <w:delText>AIF</w:delText>
        </w:r>
        <w:r w:rsidRPr="00357479" w:rsidDel="001408F3">
          <w:rPr>
            <w:szCs w:val="24"/>
          </w:rPr>
          <w:delText xml:space="preserve"> shall use its best efforts to ensure that</w:delText>
        </w:r>
        <w:r w:rsidR="008948DE" w:rsidDel="001408F3">
          <w:rPr>
            <w:szCs w:val="24"/>
          </w:rPr>
          <w:delText xml:space="preserve"> the employees’ representatives</w:delText>
        </w:r>
        <w:r w:rsidRPr="00357479" w:rsidDel="001408F3">
          <w:rPr>
            <w:szCs w:val="24"/>
          </w:rPr>
          <w:delText xml:space="preserve"> or</w:delText>
        </w:r>
        <w:r w:rsidR="008948DE" w:rsidDel="001408F3">
          <w:rPr>
            <w:szCs w:val="24"/>
          </w:rPr>
          <w:delText>,</w:delText>
        </w:r>
        <w:r w:rsidRPr="00357479" w:rsidDel="001408F3">
          <w:rPr>
            <w:szCs w:val="24"/>
          </w:rPr>
          <w:delText xml:space="preserve"> where there are none, the employees themse</w:delText>
        </w:r>
        <w:r w:rsidR="00F736EB" w:rsidDel="001408F3">
          <w:rPr>
            <w:szCs w:val="24"/>
          </w:rPr>
          <w:delText>lves, are duly informed by the Board of D</w:delText>
        </w:r>
        <w:r w:rsidRPr="00357479" w:rsidDel="001408F3">
          <w:rPr>
            <w:szCs w:val="24"/>
          </w:rPr>
          <w:delText xml:space="preserve">irectors in accordance with </w:delText>
        </w:r>
        <w:r w:rsidR="001F2819" w:rsidDel="001408F3">
          <w:rPr>
            <w:szCs w:val="24"/>
          </w:rPr>
          <w:delText xml:space="preserve">SLCs </w:delText>
        </w:r>
        <w:r w:rsidR="00B45391" w:rsidDel="001408F3">
          <w:rPr>
            <w:szCs w:val="24"/>
          </w:rPr>
          <w:delText>8.</w:delText>
        </w:r>
        <w:r w:rsidR="00F303E8" w:rsidDel="001408F3">
          <w:rPr>
            <w:szCs w:val="24"/>
          </w:rPr>
          <w:delText>0</w:delText>
        </w:r>
        <w:r w:rsidR="00B45391" w:rsidDel="001408F3">
          <w:rPr>
            <w:szCs w:val="24"/>
          </w:rPr>
          <w:delText xml:space="preserve">7 </w:delText>
        </w:r>
        <w:r w:rsidR="001F2819" w:rsidDel="001408F3">
          <w:rPr>
            <w:szCs w:val="24"/>
          </w:rPr>
          <w:delText xml:space="preserve">to </w:delText>
        </w:r>
        <w:r w:rsidR="00B45391" w:rsidDel="001408F3">
          <w:rPr>
            <w:szCs w:val="24"/>
          </w:rPr>
          <w:delText>8</w:delText>
        </w:r>
        <w:r w:rsidRPr="00357479" w:rsidDel="001408F3">
          <w:rPr>
            <w:szCs w:val="24"/>
          </w:rPr>
          <w:delText xml:space="preserve">.11. </w:delText>
        </w:r>
      </w:del>
    </w:p>
    <w:p w:rsidR="009554AF" w:rsidRPr="00357479" w:rsidDel="001408F3" w:rsidRDefault="009554AF" w:rsidP="009554AF">
      <w:pPr>
        <w:pStyle w:val="ListParagraph"/>
        <w:rPr>
          <w:del w:id="165" w:author="Isabelle Agius" w:date="2016-09-20T13:06:00Z"/>
          <w:b/>
          <w:szCs w:val="24"/>
        </w:rPr>
      </w:pPr>
    </w:p>
    <w:p w:rsidR="009554AF" w:rsidRPr="00357479" w:rsidDel="001408F3" w:rsidRDefault="009554AF" w:rsidP="00A152D0">
      <w:pPr>
        <w:numPr>
          <w:ilvl w:val="1"/>
          <w:numId w:val="42"/>
        </w:numPr>
        <w:ind w:left="709" w:hanging="709"/>
        <w:rPr>
          <w:del w:id="166" w:author="Isabelle Agius" w:date="2016-09-20T13:06:00Z"/>
          <w:b/>
          <w:szCs w:val="24"/>
        </w:rPr>
      </w:pPr>
      <w:del w:id="167" w:author="Isabelle Agius" w:date="2016-09-20T13:06:00Z">
        <w:r w:rsidRPr="00357479" w:rsidDel="001408F3">
          <w:rPr>
            <w:szCs w:val="24"/>
          </w:rPr>
          <w:delText>The notifications referred to in SLC</w:delText>
        </w:r>
        <w:r w:rsidR="00AC3159" w:rsidDel="001408F3">
          <w:rPr>
            <w:szCs w:val="24"/>
          </w:rPr>
          <w:delText xml:space="preserve">s </w:delText>
        </w:r>
        <w:r w:rsidR="00B45391" w:rsidDel="001408F3">
          <w:rPr>
            <w:szCs w:val="24"/>
          </w:rPr>
          <w:delText>8.</w:delText>
        </w:r>
        <w:r w:rsidR="00F303E8" w:rsidDel="001408F3">
          <w:rPr>
            <w:szCs w:val="24"/>
          </w:rPr>
          <w:delText>0</w:delText>
        </w:r>
        <w:r w:rsidR="00B45391" w:rsidDel="001408F3">
          <w:rPr>
            <w:szCs w:val="24"/>
          </w:rPr>
          <w:delText>7</w:delText>
        </w:r>
        <w:r w:rsidR="00AC3159" w:rsidDel="001408F3">
          <w:rPr>
            <w:szCs w:val="24"/>
          </w:rPr>
          <w:delText xml:space="preserve"> to </w:delText>
        </w:r>
        <w:r w:rsidR="00B45391" w:rsidDel="001408F3">
          <w:rPr>
            <w:szCs w:val="24"/>
          </w:rPr>
          <w:delText>8.</w:delText>
        </w:r>
        <w:r w:rsidR="00F303E8" w:rsidDel="001408F3">
          <w:rPr>
            <w:szCs w:val="24"/>
          </w:rPr>
          <w:delText>0</w:delText>
        </w:r>
        <w:r w:rsidR="00B45391" w:rsidDel="001408F3">
          <w:rPr>
            <w:szCs w:val="24"/>
          </w:rPr>
          <w:delText>9</w:delText>
        </w:r>
        <w:r w:rsidRPr="00357479" w:rsidDel="001408F3">
          <w:rPr>
            <w:szCs w:val="24"/>
          </w:rPr>
          <w:delText xml:space="preserve"> shall be made as soon as possible, but no later than 10 working days after the date on which the AIF has reached, exceeded or fallen below the relevant threshold or has acquired control over the non-listed company.</w:delText>
        </w:r>
      </w:del>
    </w:p>
    <w:p w:rsidR="009554AF" w:rsidRPr="00357479" w:rsidDel="001408F3" w:rsidRDefault="009554AF" w:rsidP="009554AF">
      <w:pPr>
        <w:rPr>
          <w:del w:id="168" w:author="Isabelle Agius" w:date="2016-09-20T13:06:00Z"/>
          <w:b/>
          <w:szCs w:val="24"/>
        </w:rPr>
      </w:pPr>
    </w:p>
    <w:p w:rsidR="009554AF" w:rsidRPr="00357479" w:rsidDel="001408F3" w:rsidRDefault="009554AF" w:rsidP="009554AF">
      <w:pPr>
        <w:rPr>
          <w:del w:id="169" w:author="Isabelle Agius" w:date="2016-09-20T13:06:00Z"/>
          <w:b/>
          <w:szCs w:val="24"/>
        </w:rPr>
      </w:pPr>
      <w:del w:id="170" w:author="Isabelle Agius" w:date="2016-09-20T13:06:00Z">
        <w:r w:rsidRPr="00357479" w:rsidDel="001408F3">
          <w:rPr>
            <w:b/>
            <w:szCs w:val="24"/>
          </w:rPr>
          <w:delText>Disclosure in the case of acquisition of control</w:delText>
        </w:r>
      </w:del>
    </w:p>
    <w:p w:rsidR="009554AF" w:rsidRPr="00357479" w:rsidDel="001408F3" w:rsidRDefault="009554AF" w:rsidP="009554AF">
      <w:pPr>
        <w:rPr>
          <w:del w:id="171" w:author="Isabelle Agius" w:date="2016-09-20T13:06:00Z"/>
          <w:b/>
          <w:szCs w:val="24"/>
        </w:rPr>
      </w:pPr>
    </w:p>
    <w:p w:rsidR="009554AF" w:rsidRPr="00357479" w:rsidDel="001408F3" w:rsidRDefault="009554AF" w:rsidP="00A152D0">
      <w:pPr>
        <w:numPr>
          <w:ilvl w:val="1"/>
          <w:numId w:val="42"/>
        </w:numPr>
        <w:ind w:left="709" w:hanging="709"/>
        <w:rPr>
          <w:del w:id="172" w:author="Isabelle Agius" w:date="2016-09-20T13:06:00Z"/>
          <w:b/>
          <w:szCs w:val="24"/>
        </w:rPr>
      </w:pPr>
      <w:del w:id="173" w:author="Isabelle Agius" w:date="2016-09-20T13:06:00Z">
        <w:r w:rsidRPr="00357479" w:rsidDel="001408F3">
          <w:rPr>
            <w:szCs w:val="24"/>
          </w:rPr>
          <w:delText>When an AIF acquires</w:delText>
        </w:r>
        <w:r w:rsidR="003C37E6" w:rsidDel="001408F3">
          <w:rPr>
            <w:szCs w:val="24"/>
          </w:rPr>
          <w:delText>,</w:delText>
        </w:r>
        <w:r w:rsidRPr="00357479" w:rsidDel="001408F3">
          <w:rPr>
            <w:szCs w:val="24"/>
          </w:rPr>
          <w:delText xml:space="preserve"> individually or jointly, control over a non-listed compan</w:delText>
        </w:r>
        <w:r w:rsidR="003C37E6" w:rsidDel="001408F3">
          <w:rPr>
            <w:szCs w:val="24"/>
          </w:rPr>
          <w:delText xml:space="preserve">y or an issuer pursuant to SLC </w:delText>
        </w:r>
        <w:r w:rsidR="00B45391" w:rsidDel="001408F3">
          <w:rPr>
            <w:szCs w:val="24"/>
          </w:rPr>
          <w:delText>8.</w:delText>
        </w:r>
        <w:r w:rsidR="00F303E8" w:rsidDel="001408F3">
          <w:rPr>
            <w:szCs w:val="24"/>
          </w:rPr>
          <w:delText>0</w:delText>
        </w:r>
        <w:r w:rsidR="00B45391" w:rsidDel="001408F3">
          <w:rPr>
            <w:szCs w:val="24"/>
          </w:rPr>
          <w:delText>1</w:delText>
        </w:r>
        <w:r w:rsidR="00FB0386" w:rsidDel="001408F3">
          <w:rPr>
            <w:szCs w:val="24"/>
          </w:rPr>
          <w:delText xml:space="preserve">, in conjunction with SLC </w:delText>
        </w:r>
        <w:r w:rsidR="00B45391" w:rsidDel="001408F3">
          <w:rPr>
            <w:szCs w:val="24"/>
          </w:rPr>
          <w:delText>8.</w:delText>
        </w:r>
        <w:r w:rsidR="00F303E8" w:rsidDel="001408F3">
          <w:rPr>
            <w:szCs w:val="24"/>
          </w:rPr>
          <w:delText>0</w:delText>
        </w:r>
        <w:r w:rsidR="00B45391" w:rsidDel="001408F3">
          <w:rPr>
            <w:szCs w:val="24"/>
          </w:rPr>
          <w:delText>2</w:delText>
        </w:r>
        <w:r w:rsidRPr="00357479" w:rsidDel="001408F3">
          <w:rPr>
            <w:szCs w:val="24"/>
          </w:rPr>
          <w:delText xml:space="preserve">, such an AIF shall make the </w:delText>
        </w:r>
        <w:r w:rsidR="00FB0386" w:rsidDel="001408F3">
          <w:rPr>
            <w:szCs w:val="24"/>
          </w:rPr>
          <w:delText xml:space="preserve">information referred to in SLC </w:delText>
        </w:r>
        <w:r w:rsidR="00B45391" w:rsidDel="001408F3">
          <w:rPr>
            <w:szCs w:val="24"/>
          </w:rPr>
          <w:delText>8</w:delText>
        </w:r>
        <w:r w:rsidRPr="00357479" w:rsidDel="001408F3">
          <w:rPr>
            <w:szCs w:val="24"/>
          </w:rPr>
          <w:delText>.13 available to:</w:delText>
        </w:r>
      </w:del>
    </w:p>
    <w:p w:rsidR="009554AF" w:rsidRPr="00357479" w:rsidDel="001408F3" w:rsidRDefault="009554AF" w:rsidP="009554AF">
      <w:pPr>
        <w:pStyle w:val="ListParagraph"/>
        <w:rPr>
          <w:del w:id="174" w:author="Isabelle Agius" w:date="2016-09-20T13:06:00Z"/>
          <w:szCs w:val="24"/>
        </w:rPr>
      </w:pPr>
    </w:p>
    <w:p w:rsidR="009554AF" w:rsidRPr="00357479" w:rsidDel="001408F3" w:rsidRDefault="00407AB4" w:rsidP="009554AF">
      <w:pPr>
        <w:pStyle w:val="ListParagraph"/>
        <w:numPr>
          <w:ilvl w:val="0"/>
          <w:numId w:val="20"/>
        </w:numPr>
        <w:ind w:hanging="731"/>
        <w:contextualSpacing/>
        <w:rPr>
          <w:del w:id="175" w:author="Isabelle Agius" w:date="2016-09-20T13:06:00Z"/>
          <w:szCs w:val="24"/>
        </w:rPr>
      </w:pPr>
      <w:del w:id="176" w:author="Isabelle Agius" w:date="2016-09-20T13:06:00Z">
        <w:r w:rsidDel="001408F3">
          <w:rPr>
            <w:szCs w:val="24"/>
          </w:rPr>
          <w:delText>t</w:delText>
        </w:r>
        <w:r w:rsidR="009554AF" w:rsidRPr="00357479" w:rsidDel="001408F3">
          <w:rPr>
            <w:szCs w:val="24"/>
          </w:rPr>
          <w:delText>he company concerned;</w:delText>
        </w:r>
      </w:del>
    </w:p>
    <w:p w:rsidR="009554AF" w:rsidRPr="00357479" w:rsidDel="001408F3" w:rsidRDefault="009554AF" w:rsidP="009554AF">
      <w:pPr>
        <w:pStyle w:val="ListParagraph"/>
        <w:ind w:left="1440"/>
        <w:rPr>
          <w:del w:id="177" w:author="Isabelle Agius" w:date="2016-09-20T13:06:00Z"/>
          <w:szCs w:val="24"/>
        </w:rPr>
      </w:pPr>
    </w:p>
    <w:p w:rsidR="009554AF" w:rsidRPr="00357479" w:rsidDel="001408F3" w:rsidRDefault="00407AB4" w:rsidP="009554AF">
      <w:pPr>
        <w:pStyle w:val="ListParagraph"/>
        <w:numPr>
          <w:ilvl w:val="0"/>
          <w:numId w:val="20"/>
        </w:numPr>
        <w:ind w:hanging="731"/>
        <w:contextualSpacing/>
        <w:rPr>
          <w:del w:id="178" w:author="Isabelle Agius" w:date="2016-09-20T13:06:00Z"/>
          <w:szCs w:val="24"/>
        </w:rPr>
      </w:pPr>
      <w:del w:id="179" w:author="Isabelle Agius" w:date="2016-09-20T13:06:00Z">
        <w:r w:rsidDel="001408F3">
          <w:rPr>
            <w:szCs w:val="24"/>
          </w:rPr>
          <w:delText>t</w:delText>
        </w:r>
        <w:r w:rsidR="009554AF" w:rsidRPr="00357479" w:rsidDel="001408F3">
          <w:rPr>
            <w:szCs w:val="24"/>
          </w:rPr>
          <w:delText xml:space="preserve">he shareholders of the company of which the identities and addresses are available to </w:delText>
        </w:r>
        <w:r w:rsidR="009554AF" w:rsidRPr="007F3F6A" w:rsidDel="001408F3">
          <w:rPr>
            <w:szCs w:val="24"/>
          </w:rPr>
          <w:delText xml:space="preserve">the AIF or can be made available by the company or through a register to which the </w:delText>
        </w:r>
        <w:r w:rsidR="00CE73ED" w:rsidRPr="007F3F6A" w:rsidDel="001408F3">
          <w:rPr>
            <w:szCs w:val="24"/>
          </w:rPr>
          <w:delText>AIF</w:delText>
        </w:r>
        <w:r w:rsidR="009554AF" w:rsidRPr="007F3F6A" w:rsidDel="001408F3">
          <w:rPr>
            <w:szCs w:val="24"/>
          </w:rPr>
          <w:delText xml:space="preserve"> has or can obtain</w:delText>
        </w:r>
        <w:r w:rsidR="009554AF" w:rsidRPr="00357479" w:rsidDel="001408F3">
          <w:rPr>
            <w:szCs w:val="24"/>
          </w:rPr>
          <w:delText xml:space="preserve"> access; and</w:delText>
        </w:r>
      </w:del>
    </w:p>
    <w:p w:rsidR="009554AF" w:rsidRPr="00357479" w:rsidDel="001408F3" w:rsidRDefault="009554AF" w:rsidP="009554AF">
      <w:pPr>
        <w:pStyle w:val="ListParagraph"/>
        <w:ind w:left="1440"/>
        <w:rPr>
          <w:del w:id="180" w:author="Isabelle Agius" w:date="2016-09-20T13:06:00Z"/>
          <w:szCs w:val="24"/>
        </w:rPr>
      </w:pPr>
    </w:p>
    <w:p w:rsidR="009554AF" w:rsidRPr="00357479" w:rsidDel="001408F3" w:rsidRDefault="00407AB4" w:rsidP="009554AF">
      <w:pPr>
        <w:pStyle w:val="ListParagraph"/>
        <w:numPr>
          <w:ilvl w:val="0"/>
          <w:numId w:val="20"/>
        </w:numPr>
        <w:ind w:hanging="731"/>
        <w:contextualSpacing/>
        <w:rPr>
          <w:del w:id="181" w:author="Isabelle Agius" w:date="2016-09-20T13:06:00Z"/>
          <w:b/>
          <w:szCs w:val="24"/>
        </w:rPr>
      </w:pPr>
      <w:del w:id="182" w:author="Isabelle Agius" w:date="2016-09-20T13:06:00Z">
        <w:r w:rsidDel="001408F3">
          <w:rPr>
            <w:szCs w:val="24"/>
          </w:rPr>
          <w:delText>t</w:delText>
        </w:r>
        <w:r w:rsidR="009554AF" w:rsidRPr="00357479" w:rsidDel="001408F3">
          <w:rPr>
            <w:szCs w:val="24"/>
          </w:rPr>
          <w:delText>he MFSA.</w:delText>
        </w:r>
      </w:del>
    </w:p>
    <w:p w:rsidR="009554AF" w:rsidRPr="00357479" w:rsidDel="001408F3" w:rsidRDefault="009554AF" w:rsidP="009554AF">
      <w:pPr>
        <w:pStyle w:val="ListParagraph"/>
        <w:ind w:left="1440"/>
        <w:rPr>
          <w:del w:id="183" w:author="Isabelle Agius" w:date="2016-09-20T13:06:00Z"/>
          <w:b/>
          <w:szCs w:val="24"/>
        </w:rPr>
      </w:pPr>
    </w:p>
    <w:p w:rsidR="009554AF" w:rsidRPr="00357479" w:rsidDel="001408F3" w:rsidRDefault="009554AF" w:rsidP="009554AF">
      <w:pPr>
        <w:pStyle w:val="ListParagraph"/>
        <w:rPr>
          <w:del w:id="184" w:author="Isabelle Agius" w:date="2016-09-20T13:06:00Z"/>
          <w:b/>
          <w:szCs w:val="24"/>
        </w:rPr>
      </w:pPr>
      <w:del w:id="185" w:author="Isabelle Agius" w:date="2016-09-20T13:06:00Z">
        <w:r w:rsidRPr="00357479" w:rsidDel="001408F3">
          <w:rPr>
            <w:szCs w:val="24"/>
          </w:rPr>
          <w:delText xml:space="preserve">The MFSA may require that the </w:delText>
        </w:r>
        <w:r w:rsidR="00CE73ED" w:rsidDel="001408F3">
          <w:rPr>
            <w:szCs w:val="24"/>
          </w:rPr>
          <w:delText xml:space="preserve">information referred to in SLC </w:delText>
        </w:r>
        <w:r w:rsidR="00B45391" w:rsidDel="001408F3">
          <w:rPr>
            <w:szCs w:val="24"/>
          </w:rPr>
          <w:delText>8</w:delText>
        </w:r>
        <w:r w:rsidRPr="00357479" w:rsidDel="001408F3">
          <w:rPr>
            <w:szCs w:val="24"/>
          </w:rPr>
          <w:delText>.13 is also made available to the competent authorities of the non-listed company which the MFSA may designate to that effect.</w:delText>
        </w:r>
      </w:del>
    </w:p>
    <w:p w:rsidR="009554AF" w:rsidRPr="00357479" w:rsidDel="001408F3" w:rsidRDefault="009554AF" w:rsidP="009554AF">
      <w:pPr>
        <w:pStyle w:val="ListParagraph"/>
        <w:rPr>
          <w:del w:id="186" w:author="Isabelle Agius" w:date="2016-09-20T13:06:00Z"/>
          <w:b/>
          <w:szCs w:val="24"/>
        </w:rPr>
      </w:pPr>
    </w:p>
    <w:p w:rsidR="009554AF" w:rsidRPr="00B45391" w:rsidDel="001408F3" w:rsidRDefault="009554AF" w:rsidP="00A152D0">
      <w:pPr>
        <w:numPr>
          <w:ilvl w:val="1"/>
          <w:numId w:val="42"/>
        </w:numPr>
        <w:ind w:left="709" w:hanging="709"/>
        <w:rPr>
          <w:del w:id="187" w:author="Isabelle Agius" w:date="2016-09-20T13:06:00Z"/>
          <w:b/>
          <w:szCs w:val="24"/>
        </w:rPr>
      </w:pPr>
      <w:del w:id="188" w:author="Isabelle Agius" w:date="2016-09-20T13:06:00Z">
        <w:r w:rsidRPr="00357479" w:rsidDel="001408F3">
          <w:rPr>
            <w:szCs w:val="24"/>
          </w:rPr>
          <w:delText xml:space="preserve">The </w:delText>
        </w:r>
        <w:r w:rsidR="00CE73ED" w:rsidRPr="00B45391" w:rsidDel="001408F3">
          <w:rPr>
            <w:szCs w:val="24"/>
          </w:rPr>
          <w:delText>AIF</w:delText>
        </w:r>
        <w:r w:rsidRPr="00B45391" w:rsidDel="001408F3">
          <w:rPr>
            <w:szCs w:val="24"/>
          </w:rPr>
          <w:delText xml:space="preserve"> shall make available:</w:delText>
        </w:r>
      </w:del>
    </w:p>
    <w:p w:rsidR="009554AF" w:rsidRPr="00B45391" w:rsidDel="001408F3" w:rsidRDefault="009554AF" w:rsidP="009554AF">
      <w:pPr>
        <w:pStyle w:val="ListParagraph"/>
        <w:rPr>
          <w:del w:id="189" w:author="Isabelle Agius" w:date="2016-09-20T13:06:00Z"/>
          <w:szCs w:val="24"/>
        </w:rPr>
      </w:pPr>
    </w:p>
    <w:p w:rsidR="009554AF" w:rsidRPr="00B45391" w:rsidDel="001408F3" w:rsidRDefault="00407AB4" w:rsidP="009554AF">
      <w:pPr>
        <w:pStyle w:val="ListParagraph"/>
        <w:numPr>
          <w:ilvl w:val="0"/>
          <w:numId w:val="21"/>
        </w:numPr>
        <w:ind w:hanging="731"/>
        <w:contextualSpacing/>
        <w:rPr>
          <w:del w:id="190" w:author="Isabelle Agius" w:date="2016-09-20T13:06:00Z"/>
          <w:b/>
          <w:szCs w:val="24"/>
        </w:rPr>
      </w:pPr>
      <w:del w:id="191" w:author="Isabelle Agius" w:date="2016-09-20T13:06:00Z">
        <w:r w:rsidDel="001408F3">
          <w:rPr>
            <w:szCs w:val="24"/>
          </w:rPr>
          <w:delText>t</w:delText>
        </w:r>
        <w:r w:rsidR="009554AF" w:rsidRPr="00B45391" w:rsidDel="001408F3">
          <w:rPr>
            <w:szCs w:val="24"/>
          </w:rPr>
          <w:delText xml:space="preserve">he identity of the </w:delText>
        </w:r>
        <w:r w:rsidR="00657A5A" w:rsidRPr="00B45391" w:rsidDel="001408F3">
          <w:rPr>
            <w:szCs w:val="24"/>
          </w:rPr>
          <w:delText>AIFs</w:delText>
        </w:r>
        <w:r w:rsidR="009554AF" w:rsidRPr="00B45391" w:rsidDel="001408F3">
          <w:rPr>
            <w:szCs w:val="24"/>
          </w:rPr>
          <w:delText xml:space="preserve"> that have acquired control;</w:delText>
        </w:r>
      </w:del>
    </w:p>
    <w:p w:rsidR="009554AF" w:rsidRPr="00B45391" w:rsidDel="001408F3" w:rsidRDefault="009554AF" w:rsidP="009554AF">
      <w:pPr>
        <w:pStyle w:val="ListParagraph"/>
        <w:ind w:left="1440"/>
        <w:rPr>
          <w:del w:id="192" w:author="Isabelle Agius" w:date="2016-09-20T13:06:00Z"/>
          <w:b/>
          <w:szCs w:val="24"/>
        </w:rPr>
      </w:pPr>
    </w:p>
    <w:p w:rsidR="009554AF" w:rsidRPr="00357479" w:rsidDel="001408F3" w:rsidRDefault="00407AB4" w:rsidP="009554AF">
      <w:pPr>
        <w:pStyle w:val="ListParagraph"/>
        <w:numPr>
          <w:ilvl w:val="0"/>
          <w:numId w:val="21"/>
        </w:numPr>
        <w:ind w:hanging="731"/>
        <w:contextualSpacing/>
        <w:rPr>
          <w:del w:id="193" w:author="Isabelle Agius" w:date="2016-09-20T13:06:00Z"/>
          <w:b/>
          <w:szCs w:val="24"/>
        </w:rPr>
      </w:pPr>
      <w:del w:id="194" w:author="Isabelle Agius" w:date="2016-09-20T13:06:00Z">
        <w:r w:rsidDel="001408F3">
          <w:rPr>
            <w:szCs w:val="24"/>
          </w:rPr>
          <w:delText>t</w:delText>
        </w:r>
        <w:r w:rsidR="009554AF" w:rsidRPr="00B45391" w:rsidDel="001408F3">
          <w:rPr>
            <w:szCs w:val="24"/>
          </w:rPr>
          <w:delText>he policy for preventing and managing conflicts of interest, in particular between the AIF and the company, including information about the specific safeguards established to ensure that any agreement</w:delText>
        </w:r>
        <w:r w:rsidR="009554AF" w:rsidRPr="00357479" w:rsidDel="001408F3">
          <w:rPr>
            <w:szCs w:val="24"/>
          </w:rPr>
          <w:delText xml:space="preserve"> between the AIF and the company is concluded at arm’s length; and</w:delText>
        </w:r>
      </w:del>
    </w:p>
    <w:p w:rsidR="009554AF" w:rsidRPr="00357479" w:rsidDel="001408F3" w:rsidRDefault="009554AF" w:rsidP="009554AF">
      <w:pPr>
        <w:pStyle w:val="ListParagraph"/>
        <w:ind w:left="1440"/>
        <w:rPr>
          <w:del w:id="195" w:author="Isabelle Agius" w:date="2016-09-20T13:06:00Z"/>
          <w:b/>
          <w:szCs w:val="24"/>
        </w:rPr>
      </w:pPr>
    </w:p>
    <w:p w:rsidR="009554AF" w:rsidRPr="00357479" w:rsidDel="001408F3" w:rsidRDefault="00407AB4" w:rsidP="009554AF">
      <w:pPr>
        <w:pStyle w:val="ListParagraph"/>
        <w:numPr>
          <w:ilvl w:val="0"/>
          <w:numId w:val="21"/>
        </w:numPr>
        <w:ind w:hanging="731"/>
        <w:contextualSpacing/>
        <w:rPr>
          <w:del w:id="196" w:author="Isabelle Agius" w:date="2016-09-20T13:06:00Z"/>
          <w:b/>
          <w:szCs w:val="24"/>
        </w:rPr>
      </w:pPr>
      <w:del w:id="197" w:author="Isabelle Agius" w:date="2016-09-20T13:06:00Z">
        <w:r w:rsidDel="001408F3">
          <w:rPr>
            <w:szCs w:val="24"/>
          </w:rPr>
          <w:delText>t</w:delText>
        </w:r>
        <w:r w:rsidR="009554AF" w:rsidRPr="00357479" w:rsidDel="001408F3">
          <w:rPr>
            <w:szCs w:val="24"/>
          </w:rPr>
          <w:delText xml:space="preserve">he policy for external and internal communication relating to the company in particular as regards employees. </w:delText>
        </w:r>
      </w:del>
    </w:p>
    <w:p w:rsidR="009554AF" w:rsidRPr="00357479" w:rsidDel="001408F3" w:rsidRDefault="009554AF" w:rsidP="009554AF">
      <w:pPr>
        <w:pStyle w:val="ListParagraph"/>
        <w:ind w:left="1440"/>
        <w:rPr>
          <w:del w:id="198" w:author="Isabelle Agius" w:date="2016-09-20T13:06:00Z"/>
          <w:b/>
          <w:szCs w:val="24"/>
        </w:rPr>
      </w:pPr>
    </w:p>
    <w:p w:rsidR="009554AF" w:rsidRPr="00357479" w:rsidDel="001408F3" w:rsidRDefault="009554AF" w:rsidP="00A152D0">
      <w:pPr>
        <w:numPr>
          <w:ilvl w:val="1"/>
          <w:numId w:val="42"/>
        </w:numPr>
        <w:ind w:left="709" w:hanging="709"/>
        <w:rPr>
          <w:del w:id="199" w:author="Isabelle Agius" w:date="2016-09-20T13:06:00Z"/>
          <w:b/>
          <w:szCs w:val="24"/>
        </w:rPr>
      </w:pPr>
      <w:del w:id="200" w:author="Isabelle Agius" w:date="2016-09-20T13:06:00Z">
        <w:r w:rsidRPr="00357479" w:rsidDel="001408F3">
          <w:rPr>
            <w:szCs w:val="24"/>
          </w:rPr>
          <w:delText xml:space="preserve">In its notification to the </w:delText>
        </w:r>
        <w:r w:rsidR="004A5DC6" w:rsidDel="001408F3">
          <w:rPr>
            <w:szCs w:val="24"/>
          </w:rPr>
          <w:delText xml:space="preserve">company pursuant to SLC </w:delText>
        </w:r>
        <w:r w:rsidR="00B45391" w:rsidDel="001408F3">
          <w:rPr>
            <w:szCs w:val="24"/>
          </w:rPr>
          <w:delText>8</w:delText>
        </w:r>
        <w:r w:rsidRPr="00357479" w:rsidDel="001408F3">
          <w:rPr>
            <w:szCs w:val="24"/>
          </w:rPr>
          <w:delText xml:space="preserve">.12(a), the </w:delText>
        </w:r>
        <w:r w:rsidDel="001408F3">
          <w:rPr>
            <w:szCs w:val="24"/>
          </w:rPr>
          <w:delText>AIF</w:delText>
        </w:r>
        <w:r w:rsidRPr="00357479" w:rsidDel="001408F3">
          <w:rPr>
            <w:szCs w:val="24"/>
          </w:rPr>
          <w:delText xml:space="preserve"> shall request the </w:delText>
        </w:r>
        <w:r w:rsidR="00407AB4" w:rsidDel="001408F3">
          <w:rPr>
            <w:szCs w:val="24"/>
          </w:rPr>
          <w:delText>b</w:delText>
        </w:r>
        <w:r w:rsidRPr="00357479" w:rsidDel="001408F3">
          <w:rPr>
            <w:szCs w:val="24"/>
          </w:rPr>
          <w:delText xml:space="preserve">oard of </w:delText>
        </w:r>
        <w:r w:rsidR="00407AB4" w:rsidDel="001408F3">
          <w:rPr>
            <w:szCs w:val="24"/>
          </w:rPr>
          <w:delText>d</w:delText>
        </w:r>
        <w:r w:rsidRPr="00357479" w:rsidDel="001408F3">
          <w:rPr>
            <w:szCs w:val="24"/>
          </w:rPr>
          <w:delText xml:space="preserve">irectors of the company to inform the employees’ representatives or, where there are none, the employees themselves, without undue delay of the </w:delText>
        </w:r>
        <w:r w:rsidR="004A5DC6" w:rsidDel="001408F3">
          <w:rPr>
            <w:szCs w:val="24"/>
          </w:rPr>
          <w:delText xml:space="preserve">information referred to in SLC </w:delText>
        </w:r>
        <w:r w:rsidR="00B45391" w:rsidDel="001408F3">
          <w:rPr>
            <w:szCs w:val="24"/>
          </w:rPr>
          <w:delText>8</w:delText>
        </w:r>
        <w:r w:rsidRPr="00357479" w:rsidDel="001408F3">
          <w:rPr>
            <w:szCs w:val="24"/>
          </w:rPr>
          <w:delText xml:space="preserve">.12. The </w:delText>
        </w:r>
        <w:r w:rsidDel="001408F3">
          <w:rPr>
            <w:szCs w:val="24"/>
          </w:rPr>
          <w:delText>AIF</w:delText>
        </w:r>
        <w:r w:rsidRPr="00357479" w:rsidDel="001408F3">
          <w:rPr>
            <w:szCs w:val="24"/>
          </w:rPr>
          <w:delText xml:space="preserve"> shall use its best efforts to ensure that the employees’ representative</w:delText>
        </w:r>
        <w:r w:rsidR="004A5DC6" w:rsidDel="001408F3">
          <w:rPr>
            <w:szCs w:val="24"/>
          </w:rPr>
          <w:delText>s</w:delText>
        </w:r>
        <w:r w:rsidRPr="00357479" w:rsidDel="001408F3">
          <w:rPr>
            <w:szCs w:val="24"/>
          </w:rPr>
          <w:delText xml:space="preserve"> or, where there are none, the employees themse</w:delText>
        </w:r>
        <w:r w:rsidR="004A5DC6" w:rsidDel="001408F3">
          <w:rPr>
            <w:szCs w:val="24"/>
          </w:rPr>
          <w:delText>lves, are duly informed by the Board of D</w:delText>
        </w:r>
        <w:r w:rsidRPr="00357479" w:rsidDel="001408F3">
          <w:rPr>
            <w:szCs w:val="24"/>
          </w:rPr>
          <w:delText>ir</w:delText>
        </w:r>
        <w:r w:rsidR="004A5DC6" w:rsidDel="001408F3">
          <w:rPr>
            <w:szCs w:val="24"/>
          </w:rPr>
          <w:delText xml:space="preserve">ectors in accordance with SLCs </w:delText>
        </w:r>
        <w:r w:rsidR="00B45391" w:rsidDel="001408F3">
          <w:rPr>
            <w:szCs w:val="24"/>
          </w:rPr>
          <w:delText>8</w:delText>
        </w:r>
        <w:r w:rsidR="004A5DC6" w:rsidDel="001408F3">
          <w:rPr>
            <w:szCs w:val="24"/>
          </w:rPr>
          <w:delText xml:space="preserve">.12 to </w:delText>
        </w:r>
        <w:r w:rsidR="00B45391" w:rsidDel="001408F3">
          <w:rPr>
            <w:szCs w:val="24"/>
          </w:rPr>
          <w:delText>8</w:delText>
        </w:r>
        <w:r w:rsidRPr="00357479" w:rsidDel="001408F3">
          <w:rPr>
            <w:szCs w:val="24"/>
          </w:rPr>
          <w:delText>.17.</w:delText>
        </w:r>
      </w:del>
    </w:p>
    <w:p w:rsidR="009554AF" w:rsidRPr="00357479" w:rsidDel="001408F3" w:rsidRDefault="009554AF" w:rsidP="009554AF">
      <w:pPr>
        <w:pStyle w:val="ListParagraph"/>
        <w:rPr>
          <w:del w:id="201" w:author="Isabelle Agius" w:date="2016-09-20T13:06:00Z"/>
          <w:b/>
          <w:szCs w:val="24"/>
        </w:rPr>
      </w:pPr>
    </w:p>
    <w:p w:rsidR="009554AF" w:rsidRPr="00357479" w:rsidDel="001408F3" w:rsidRDefault="009554AF" w:rsidP="00A152D0">
      <w:pPr>
        <w:numPr>
          <w:ilvl w:val="1"/>
          <w:numId w:val="42"/>
        </w:numPr>
        <w:ind w:left="709" w:hanging="709"/>
        <w:rPr>
          <w:del w:id="202" w:author="Isabelle Agius" w:date="2016-09-20T13:06:00Z"/>
          <w:b/>
          <w:szCs w:val="24"/>
        </w:rPr>
      </w:pPr>
      <w:del w:id="203" w:author="Isabelle Agius" w:date="2016-09-20T13:06:00Z">
        <w:r w:rsidRPr="00357479" w:rsidDel="001408F3">
          <w:rPr>
            <w:szCs w:val="24"/>
          </w:rPr>
          <w:delText>When an AIF acquires</w:delText>
        </w:r>
        <w:r w:rsidR="008315F7" w:rsidDel="001408F3">
          <w:rPr>
            <w:szCs w:val="24"/>
          </w:rPr>
          <w:delText>,</w:delText>
        </w:r>
        <w:r w:rsidRPr="00357479" w:rsidDel="001408F3">
          <w:rPr>
            <w:szCs w:val="24"/>
          </w:rPr>
          <w:delText xml:space="preserve"> individually or jointly, control of a non-</w:delText>
        </w:r>
        <w:r w:rsidR="008315F7" w:rsidDel="001408F3">
          <w:rPr>
            <w:szCs w:val="24"/>
          </w:rPr>
          <w:delText xml:space="preserve">listed company pursuant to SLC </w:delText>
        </w:r>
        <w:r w:rsidR="00B45391" w:rsidDel="001408F3">
          <w:rPr>
            <w:szCs w:val="24"/>
          </w:rPr>
          <w:delText>8.</w:delText>
        </w:r>
        <w:r w:rsidR="00F303E8" w:rsidDel="001408F3">
          <w:rPr>
            <w:szCs w:val="24"/>
          </w:rPr>
          <w:delText>0</w:delText>
        </w:r>
        <w:r w:rsidR="00B45391" w:rsidDel="001408F3">
          <w:rPr>
            <w:szCs w:val="24"/>
          </w:rPr>
          <w:delText>1</w:delText>
        </w:r>
        <w:r w:rsidR="008315F7" w:rsidDel="001408F3">
          <w:rPr>
            <w:szCs w:val="24"/>
          </w:rPr>
          <w:delText xml:space="preserve">, in conjunction with SLC </w:delText>
        </w:r>
        <w:r w:rsidR="00B45391" w:rsidDel="001408F3">
          <w:rPr>
            <w:szCs w:val="24"/>
          </w:rPr>
          <w:delText>8.</w:delText>
        </w:r>
        <w:r w:rsidR="00F303E8" w:rsidDel="001408F3">
          <w:rPr>
            <w:szCs w:val="24"/>
          </w:rPr>
          <w:delText>0</w:delText>
        </w:r>
        <w:r w:rsidR="00B45391" w:rsidDel="001408F3">
          <w:rPr>
            <w:szCs w:val="24"/>
          </w:rPr>
          <w:delText>2</w:delText>
        </w:r>
        <w:r w:rsidRPr="00357479" w:rsidDel="001408F3">
          <w:rPr>
            <w:szCs w:val="24"/>
          </w:rPr>
          <w:delText xml:space="preserve">, such AIF shall ensure that </w:delText>
        </w:r>
        <w:r w:rsidDel="001408F3">
          <w:rPr>
            <w:szCs w:val="24"/>
          </w:rPr>
          <w:delText xml:space="preserve">it </w:delText>
        </w:r>
        <w:r w:rsidRPr="00357479" w:rsidDel="001408F3">
          <w:rPr>
            <w:szCs w:val="24"/>
          </w:rPr>
          <w:delText>disclose</w:delText>
        </w:r>
        <w:r w:rsidDel="001408F3">
          <w:rPr>
            <w:szCs w:val="24"/>
          </w:rPr>
          <w:delText>s</w:delText>
        </w:r>
        <w:r w:rsidRPr="00357479" w:rsidDel="001408F3">
          <w:rPr>
            <w:szCs w:val="24"/>
          </w:rPr>
          <w:delText xml:space="preserve"> its intentions with regard to the future business of the non-listed company and the likely repercussions on employment, including any</w:delText>
        </w:r>
        <w:r w:rsidR="000D3A54" w:rsidDel="001408F3">
          <w:rPr>
            <w:szCs w:val="24"/>
          </w:rPr>
          <w:delText xml:space="preserve"> material change</w:delText>
        </w:r>
        <w:r w:rsidRPr="00357479" w:rsidDel="001408F3">
          <w:rPr>
            <w:szCs w:val="24"/>
          </w:rPr>
          <w:delText xml:space="preserve"> in the conditions of employment to: </w:delText>
        </w:r>
      </w:del>
    </w:p>
    <w:p w:rsidR="009554AF" w:rsidRPr="00357479" w:rsidDel="001408F3" w:rsidRDefault="009554AF" w:rsidP="009554AF">
      <w:pPr>
        <w:pStyle w:val="ListParagraph"/>
        <w:rPr>
          <w:del w:id="204" w:author="Isabelle Agius" w:date="2016-09-20T13:06:00Z"/>
          <w:szCs w:val="24"/>
        </w:rPr>
      </w:pPr>
    </w:p>
    <w:p w:rsidR="009554AF" w:rsidRPr="00357479" w:rsidDel="001408F3" w:rsidRDefault="00407AB4" w:rsidP="009554AF">
      <w:pPr>
        <w:pStyle w:val="ListParagraph"/>
        <w:numPr>
          <w:ilvl w:val="0"/>
          <w:numId w:val="22"/>
        </w:numPr>
        <w:ind w:hanging="731"/>
        <w:contextualSpacing/>
        <w:rPr>
          <w:del w:id="205" w:author="Isabelle Agius" w:date="2016-09-20T13:06:00Z"/>
          <w:szCs w:val="24"/>
        </w:rPr>
      </w:pPr>
      <w:del w:id="206" w:author="Isabelle Agius" w:date="2016-09-20T13:06:00Z">
        <w:r w:rsidDel="001408F3">
          <w:rPr>
            <w:szCs w:val="24"/>
          </w:rPr>
          <w:delText>t</w:delText>
        </w:r>
        <w:r w:rsidR="009554AF" w:rsidRPr="00357479" w:rsidDel="001408F3">
          <w:rPr>
            <w:szCs w:val="24"/>
          </w:rPr>
          <w:delText>he non-listed company;</w:delText>
        </w:r>
      </w:del>
    </w:p>
    <w:p w:rsidR="009554AF" w:rsidRPr="00357479" w:rsidDel="001408F3" w:rsidRDefault="009554AF" w:rsidP="009554AF">
      <w:pPr>
        <w:pStyle w:val="ListParagraph"/>
        <w:ind w:left="1440"/>
        <w:rPr>
          <w:del w:id="207" w:author="Isabelle Agius" w:date="2016-09-20T13:06:00Z"/>
          <w:szCs w:val="24"/>
        </w:rPr>
      </w:pPr>
    </w:p>
    <w:p w:rsidR="009554AF" w:rsidRPr="00357479" w:rsidDel="001408F3" w:rsidRDefault="00407AB4" w:rsidP="009554AF">
      <w:pPr>
        <w:pStyle w:val="ListParagraph"/>
        <w:numPr>
          <w:ilvl w:val="0"/>
          <w:numId w:val="22"/>
        </w:numPr>
        <w:ind w:hanging="731"/>
        <w:contextualSpacing/>
        <w:rPr>
          <w:del w:id="208" w:author="Isabelle Agius" w:date="2016-09-20T13:06:00Z"/>
          <w:szCs w:val="24"/>
        </w:rPr>
      </w:pPr>
      <w:del w:id="209" w:author="Isabelle Agius" w:date="2016-09-20T13:06:00Z">
        <w:r w:rsidDel="001408F3">
          <w:rPr>
            <w:szCs w:val="24"/>
          </w:rPr>
          <w:delText>t</w:delText>
        </w:r>
        <w:r w:rsidR="009554AF" w:rsidRPr="00357479" w:rsidDel="001408F3">
          <w:rPr>
            <w:szCs w:val="24"/>
          </w:rPr>
          <w:delText xml:space="preserve">he shareholders of the non-listed company of which the identities and addresses are available to the </w:delText>
        </w:r>
        <w:r w:rsidR="009554AF" w:rsidDel="001408F3">
          <w:rPr>
            <w:szCs w:val="24"/>
          </w:rPr>
          <w:delText xml:space="preserve">AIF </w:delText>
        </w:r>
        <w:r w:rsidR="009554AF" w:rsidRPr="00357479" w:rsidDel="001408F3">
          <w:rPr>
            <w:szCs w:val="24"/>
          </w:rPr>
          <w:delText xml:space="preserve">or can be made available by the non-listed company or through a register to which the </w:delText>
        </w:r>
        <w:r w:rsidR="009554AF" w:rsidDel="001408F3">
          <w:rPr>
            <w:szCs w:val="24"/>
          </w:rPr>
          <w:delText>AIF</w:delText>
        </w:r>
        <w:r w:rsidR="000D3A54" w:rsidDel="001408F3">
          <w:rPr>
            <w:szCs w:val="24"/>
          </w:rPr>
          <w:delText xml:space="preserve"> has or can obtain access.</w:delText>
        </w:r>
      </w:del>
    </w:p>
    <w:p w:rsidR="009554AF" w:rsidRPr="00357479" w:rsidDel="001408F3" w:rsidRDefault="009554AF" w:rsidP="009554AF">
      <w:pPr>
        <w:pStyle w:val="ListParagraph"/>
        <w:rPr>
          <w:del w:id="210" w:author="Isabelle Agius" w:date="2016-09-20T13:06:00Z"/>
          <w:b/>
          <w:szCs w:val="24"/>
        </w:rPr>
      </w:pPr>
    </w:p>
    <w:p w:rsidR="009554AF" w:rsidRPr="00357479" w:rsidDel="001408F3" w:rsidRDefault="009554AF" w:rsidP="00A152D0">
      <w:pPr>
        <w:numPr>
          <w:ilvl w:val="1"/>
          <w:numId w:val="42"/>
        </w:numPr>
        <w:ind w:left="709" w:hanging="709"/>
        <w:rPr>
          <w:del w:id="211" w:author="Isabelle Agius" w:date="2016-09-20T13:06:00Z"/>
          <w:b/>
          <w:szCs w:val="24"/>
        </w:rPr>
      </w:pPr>
      <w:del w:id="212" w:author="Isabelle Agius" w:date="2016-09-20T13:06:00Z">
        <w:r w:rsidRPr="00357479" w:rsidDel="001408F3">
          <w:rPr>
            <w:szCs w:val="24"/>
          </w:rPr>
          <w:delText xml:space="preserve">In addition, the </w:delText>
        </w:r>
        <w:r w:rsidDel="001408F3">
          <w:rPr>
            <w:szCs w:val="24"/>
          </w:rPr>
          <w:delText>AIF</w:delText>
        </w:r>
        <w:r w:rsidRPr="00357479" w:rsidDel="001408F3">
          <w:rPr>
            <w:szCs w:val="24"/>
          </w:rPr>
          <w:delText xml:space="preserve"> shall request and use its b</w:delText>
        </w:r>
        <w:r w:rsidR="00760B32" w:rsidDel="001408F3">
          <w:rPr>
            <w:szCs w:val="24"/>
          </w:rPr>
          <w:delText xml:space="preserve">est efforts to ensure that the </w:delText>
        </w:r>
        <w:r w:rsidR="00407AB4" w:rsidDel="001408F3">
          <w:rPr>
            <w:szCs w:val="24"/>
          </w:rPr>
          <w:delText>b</w:delText>
        </w:r>
        <w:r w:rsidR="00760B32" w:rsidDel="001408F3">
          <w:rPr>
            <w:szCs w:val="24"/>
          </w:rPr>
          <w:delText xml:space="preserve">oard of </w:delText>
        </w:r>
        <w:r w:rsidR="00407AB4" w:rsidDel="001408F3">
          <w:rPr>
            <w:szCs w:val="24"/>
          </w:rPr>
          <w:delText>d</w:delText>
        </w:r>
        <w:r w:rsidRPr="00357479" w:rsidDel="001408F3">
          <w:rPr>
            <w:szCs w:val="24"/>
          </w:rPr>
          <w:delText xml:space="preserve">irectors of the non-listed company makes available </w:delText>
        </w:r>
        <w:r w:rsidR="00760B32" w:rsidDel="001408F3">
          <w:rPr>
            <w:szCs w:val="24"/>
          </w:rPr>
          <w:delText xml:space="preserve">the information set out in SLC </w:delText>
        </w:r>
        <w:r w:rsidR="00B45391" w:rsidDel="001408F3">
          <w:rPr>
            <w:szCs w:val="24"/>
          </w:rPr>
          <w:delText>8.15</w:delText>
        </w:r>
        <w:r w:rsidRPr="00357479" w:rsidDel="001408F3">
          <w:rPr>
            <w:szCs w:val="24"/>
          </w:rPr>
          <w:delText xml:space="preserve"> to the employees’ representatives or, where there are none, the employees themselves, of the non-listed company.</w:delText>
        </w:r>
      </w:del>
    </w:p>
    <w:p w:rsidR="009554AF" w:rsidRPr="00357479" w:rsidDel="001408F3" w:rsidRDefault="009554AF" w:rsidP="009554AF">
      <w:pPr>
        <w:pStyle w:val="ListParagraph"/>
        <w:rPr>
          <w:del w:id="213" w:author="Isabelle Agius" w:date="2016-09-20T13:06:00Z"/>
          <w:b/>
          <w:szCs w:val="24"/>
        </w:rPr>
      </w:pPr>
    </w:p>
    <w:p w:rsidR="009554AF" w:rsidRPr="00357479" w:rsidDel="001408F3" w:rsidRDefault="009554AF" w:rsidP="00A152D0">
      <w:pPr>
        <w:numPr>
          <w:ilvl w:val="1"/>
          <w:numId w:val="42"/>
        </w:numPr>
        <w:ind w:left="709" w:hanging="709"/>
        <w:rPr>
          <w:del w:id="214" w:author="Isabelle Agius" w:date="2016-09-20T13:06:00Z"/>
          <w:b/>
          <w:szCs w:val="24"/>
        </w:rPr>
      </w:pPr>
      <w:del w:id="215" w:author="Isabelle Agius" w:date="2016-09-20T13:06:00Z">
        <w:r w:rsidRPr="00357479" w:rsidDel="001408F3">
          <w:rPr>
            <w:szCs w:val="24"/>
          </w:rPr>
          <w:delText>When an AIF acquires control of a non-</w:delText>
        </w:r>
        <w:r w:rsidR="00175284" w:rsidDel="001408F3">
          <w:rPr>
            <w:szCs w:val="24"/>
          </w:rPr>
          <w:delText xml:space="preserve">listed company pursuant to SLC </w:delText>
        </w:r>
        <w:r w:rsidR="00B45391" w:rsidDel="001408F3">
          <w:rPr>
            <w:szCs w:val="24"/>
          </w:rPr>
          <w:delText>8.</w:delText>
        </w:r>
        <w:r w:rsidR="00F303E8" w:rsidDel="001408F3">
          <w:rPr>
            <w:szCs w:val="24"/>
          </w:rPr>
          <w:delText>0</w:delText>
        </w:r>
        <w:r w:rsidR="00B45391" w:rsidDel="001408F3">
          <w:rPr>
            <w:szCs w:val="24"/>
          </w:rPr>
          <w:delText>1</w:delText>
        </w:r>
        <w:r w:rsidR="00175284" w:rsidDel="001408F3">
          <w:rPr>
            <w:szCs w:val="24"/>
          </w:rPr>
          <w:delText xml:space="preserve">, in conjunction with SLC </w:delText>
        </w:r>
        <w:r w:rsidR="00B45391" w:rsidDel="001408F3">
          <w:rPr>
            <w:szCs w:val="24"/>
          </w:rPr>
          <w:delText>8.</w:delText>
        </w:r>
        <w:r w:rsidR="00F303E8" w:rsidDel="001408F3">
          <w:rPr>
            <w:szCs w:val="24"/>
          </w:rPr>
          <w:delText>0</w:delText>
        </w:r>
        <w:r w:rsidR="00B45391" w:rsidDel="001408F3">
          <w:rPr>
            <w:szCs w:val="24"/>
          </w:rPr>
          <w:delText>2</w:delText>
        </w:r>
        <w:r w:rsidRPr="00357479" w:rsidDel="001408F3">
          <w:rPr>
            <w:szCs w:val="24"/>
          </w:rPr>
          <w:delText>, such AIF shall provide the MFSA and the investors with information on the financing of the acquisition.</w:delText>
        </w:r>
      </w:del>
    </w:p>
    <w:p w:rsidR="009554AF" w:rsidRPr="00357479" w:rsidDel="001408F3" w:rsidRDefault="009554AF" w:rsidP="009554AF">
      <w:pPr>
        <w:rPr>
          <w:del w:id="216" w:author="Isabelle Agius" w:date="2016-09-20T13:06:00Z"/>
          <w:b/>
          <w:szCs w:val="24"/>
        </w:rPr>
      </w:pPr>
    </w:p>
    <w:p w:rsidR="009554AF" w:rsidRPr="00357479" w:rsidDel="001408F3" w:rsidRDefault="009554AF" w:rsidP="009554AF">
      <w:pPr>
        <w:rPr>
          <w:del w:id="217" w:author="Isabelle Agius" w:date="2016-09-20T13:06:00Z"/>
          <w:b/>
          <w:szCs w:val="24"/>
        </w:rPr>
      </w:pPr>
      <w:del w:id="218" w:author="Isabelle Agius" w:date="2016-09-20T13:06:00Z">
        <w:r w:rsidRPr="00357479" w:rsidDel="001408F3">
          <w:rPr>
            <w:b/>
            <w:szCs w:val="24"/>
          </w:rPr>
          <w:delText>Asset Stripping</w:delText>
        </w:r>
      </w:del>
    </w:p>
    <w:p w:rsidR="009554AF" w:rsidRPr="00357479" w:rsidDel="001408F3" w:rsidRDefault="009554AF" w:rsidP="009554AF">
      <w:pPr>
        <w:rPr>
          <w:del w:id="219" w:author="Isabelle Agius" w:date="2016-09-20T13:06:00Z"/>
          <w:b/>
          <w:szCs w:val="24"/>
        </w:rPr>
      </w:pPr>
    </w:p>
    <w:p w:rsidR="009554AF" w:rsidRPr="00357479" w:rsidDel="001408F3" w:rsidRDefault="009554AF" w:rsidP="00A152D0">
      <w:pPr>
        <w:numPr>
          <w:ilvl w:val="1"/>
          <w:numId w:val="42"/>
        </w:numPr>
        <w:ind w:left="709" w:hanging="709"/>
        <w:rPr>
          <w:del w:id="220" w:author="Isabelle Agius" w:date="2016-09-20T13:06:00Z"/>
          <w:b/>
          <w:szCs w:val="24"/>
        </w:rPr>
      </w:pPr>
      <w:del w:id="221" w:author="Isabelle Agius" w:date="2016-09-20T13:06:00Z">
        <w:r w:rsidRPr="00357479" w:rsidDel="001408F3">
          <w:rPr>
            <w:szCs w:val="24"/>
          </w:rPr>
          <w:delText>When an AIF, individually or jointly, acquires control of a non-listed compan</w:delText>
        </w:r>
        <w:r w:rsidR="00170473" w:rsidDel="001408F3">
          <w:rPr>
            <w:szCs w:val="24"/>
          </w:rPr>
          <w:delText xml:space="preserve">y or an issuer pursuant to SLC </w:delText>
        </w:r>
        <w:r w:rsidR="00B45391" w:rsidDel="001408F3">
          <w:rPr>
            <w:szCs w:val="24"/>
          </w:rPr>
          <w:delText>8.</w:delText>
        </w:r>
        <w:r w:rsidR="00A851CC" w:rsidDel="001408F3">
          <w:rPr>
            <w:szCs w:val="24"/>
          </w:rPr>
          <w:delText>0</w:delText>
        </w:r>
        <w:r w:rsidR="00B45391" w:rsidDel="001408F3">
          <w:rPr>
            <w:szCs w:val="24"/>
          </w:rPr>
          <w:delText>1</w:delText>
        </w:r>
        <w:r w:rsidR="00170473" w:rsidDel="001408F3">
          <w:rPr>
            <w:szCs w:val="24"/>
          </w:rPr>
          <w:delText xml:space="preserve">, in conjunction with SLC </w:delText>
        </w:r>
        <w:r w:rsidR="00B45391" w:rsidDel="001408F3">
          <w:rPr>
            <w:szCs w:val="24"/>
          </w:rPr>
          <w:delText>8.</w:delText>
        </w:r>
        <w:r w:rsidR="00A851CC" w:rsidDel="001408F3">
          <w:rPr>
            <w:szCs w:val="24"/>
          </w:rPr>
          <w:delText>0</w:delText>
        </w:r>
        <w:r w:rsidR="00B45391" w:rsidDel="001408F3">
          <w:rPr>
            <w:szCs w:val="24"/>
          </w:rPr>
          <w:delText>2</w:delText>
        </w:r>
        <w:r w:rsidRPr="00357479" w:rsidDel="001408F3">
          <w:rPr>
            <w:szCs w:val="24"/>
          </w:rPr>
          <w:delText xml:space="preserve">, </w:delText>
        </w:r>
        <w:r w:rsidDel="001408F3">
          <w:rPr>
            <w:szCs w:val="24"/>
          </w:rPr>
          <w:delText>s</w:delText>
        </w:r>
        <w:r w:rsidRPr="00357479" w:rsidDel="001408F3">
          <w:rPr>
            <w:szCs w:val="24"/>
          </w:rPr>
          <w:delText>uch an AIF shall for a period of 24 months following the acquisition of control of the company by the AIF:</w:delText>
        </w:r>
      </w:del>
    </w:p>
    <w:p w:rsidR="009554AF" w:rsidRPr="00357479" w:rsidDel="001408F3" w:rsidRDefault="009554AF" w:rsidP="009554AF">
      <w:pPr>
        <w:pStyle w:val="ListParagraph"/>
        <w:rPr>
          <w:del w:id="222" w:author="Isabelle Agius" w:date="2016-09-20T13:06:00Z"/>
          <w:szCs w:val="24"/>
        </w:rPr>
      </w:pPr>
    </w:p>
    <w:p w:rsidR="009554AF" w:rsidRPr="00357479" w:rsidDel="001408F3" w:rsidRDefault="00407AB4" w:rsidP="009554AF">
      <w:pPr>
        <w:pStyle w:val="ListParagraph"/>
        <w:numPr>
          <w:ilvl w:val="0"/>
          <w:numId w:val="23"/>
        </w:numPr>
        <w:ind w:hanging="731"/>
        <w:contextualSpacing/>
        <w:rPr>
          <w:del w:id="223" w:author="Isabelle Agius" w:date="2016-09-20T13:06:00Z"/>
          <w:szCs w:val="24"/>
        </w:rPr>
      </w:pPr>
      <w:del w:id="224" w:author="Isabelle Agius" w:date="2016-09-20T13:06:00Z">
        <w:r w:rsidDel="001408F3">
          <w:rPr>
            <w:szCs w:val="24"/>
          </w:rPr>
          <w:delText>n</w:delText>
        </w:r>
        <w:r w:rsidR="009554AF" w:rsidRPr="00357479" w:rsidDel="001408F3">
          <w:rPr>
            <w:szCs w:val="24"/>
          </w:rPr>
          <w:delText>ot be allowed to facilitate, support or instruct any distribution, capital reduction, share redemption and/or acquisition of own shares by t</w:delText>
        </w:r>
        <w:r w:rsidR="00CC0D69" w:rsidDel="001408F3">
          <w:rPr>
            <w:szCs w:val="24"/>
          </w:rPr>
          <w:delText xml:space="preserve">he company as described in SLC </w:delText>
        </w:r>
        <w:r w:rsidR="00B45391" w:rsidDel="001408F3">
          <w:rPr>
            <w:szCs w:val="24"/>
          </w:rPr>
          <w:delText>8</w:delText>
        </w:r>
        <w:r w:rsidR="009554AF" w:rsidRPr="00357479" w:rsidDel="001408F3">
          <w:rPr>
            <w:szCs w:val="24"/>
          </w:rPr>
          <w:delText>.19;</w:delText>
        </w:r>
      </w:del>
    </w:p>
    <w:p w:rsidR="009554AF" w:rsidRPr="00357479" w:rsidDel="001408F3" w:rsidRDefault="009554AF" w:rsidP="009554AF">
      <w:pPr>
        <w:pStyle w:val="ListParagraph"/>
        <w:ind w:left="1440"/>
        <w:rPr>
          <w:del w:id="225" w:author="Isabelle Agius" w:date="2016-09-20T13:06:00Z"/>
          <w:szCs w:val="24"/>
        </w:rPr>
      </w:pPr>
    </w:p>
    <w:p w:rsidR="009554AF" w:rsidRPr="00357479" w:rsidDel="001408F3" w:rsidRDefault="00407AB4" w:rsidP="009554AF">
      <w:pPr>
        <w:pStyle w:val="ListParagraph"/>
        <w:numPr>
          <w:ilvl w:val="0"/>
          <w:numId w:val="23"/>
        </w:numPr>
        <w:ind w:hanging="731"/>
        <w:contextualSpacing/>
        <w:rPr>
          <w:del w:id="226" w:author="Isabelle Agius" w:date="2016-09-20T13:06:00Z"/>
          <w:szCs w:val="24"/>
        </w:rPr>
      </w:pPr>
      <w:del w:id="227" w:author="Isabelle Agius" w:date="2016-09-20T13:06:00Z">
        <w:r w:rsidDel="001408F3">
          <w:rPr>
            <w:szCs w:val="24"/>
          </w:rPr>
          <w:delText>i</w:delText>
        </w:r>
        <w:r w:rsidR="009554AF" w:rsidRPr="00357479" w:rsidDel="001408F3">
          <w:rPr>
            <w:szCs w:val="24"/>
          </w:rPr>
          <w:delText xml:space="preserve">n so far as the </w:delText>
        </w:r>
        <w:r w:rsidR="009554AF" w:rsidDel="001408F3">
          <w:rPr>
            <w:szCs w:val="24"/>
          </w:rPr>
          <w:delText>AIF</w:delText>
        </w:r>
        <w:r w:rsidR="009554AF" w:rsidRPr="00357479" w:rsidDel="001408F3">
          <w:rPr>
            <w:szCs w:val="24"/>
          </w:rPr>
          <w:delText xml:space="preserve"> is authorised to vote at the meetings of the governing bodies of the company, not vote in favour of a distribution, capital reduction, share redemption and/or acquisition of own shares by t</w:delText>
        </w:r>
        <w:r w:rsidR="00E24557" w:rsidDel="001408F3">
          <w:rPr>
            <w:szCs w:val="24"/>
          </w:rPr>
          <w:delText xml:space="preserve">he company as described in SLC </w:delText>
        </w:r>
        <w:r w:rsidR="00B45391" w:rsidDel="001408F3">
          <w:rPr>
            <w:szCs w:val="24"/>
          </w:rPr>
          <w:delText>8</w:delText>
        </w:r>
        <w:r w:rsidR="009554AF" w:rsidRPr="00357479" w:rsidDel="001408F3">
          <w:rPr>
            <w:szCs w:val="24"/>
          </w:rPr>
          <w:delText>.19;</w:delText>
        </w:r>
      </w:del>
    </w:p>
    <w:p w:rsidR="009554AF" w:rsidRPr="00357479" w:rsidDel="001408F3" w:rsidRDefault="009554AF" w:rsidP="009554AF">
      <w:pPr>
        <w:pStyle w:val="ListParagraph"/>
        <w:ind w:left="1440"/>
        <w:rPr>
          <w:del w:id="228" w:author="Isabelle Agius" w:date="2016-09-20T13:06:00Z"/>
          <w:szCs w:val="24"/>
        </w:rPr>
      </w:pPr>
    </w:p>
    <w:p w:rsidR="009554AF" w:rsidRPr="00357479" w:rsidDel="001408F3" w:rsidRDefault="00407AB4" w:rsidP="009554AF">
      <w:pPr>
        <w:pStyle w:val="ListParagraph"/>
        <w:numPr>
          <w:ilvl w:val="0"/>
          <w:numId w:val="23"/>
        </w:numPr>
        <w:ind w:hanging="731"/>
        <w:contextualSpacing/>
        <w:rPr>
          <w:del w:id="229" w:author="Isabelle Agius" w:date="2016-09-20T13:06:00Z"/>
          <w:szCs w:val="24"/>
        </w:rPr>
      </w:pPr>
      <w:del w:id="230" w:author="Isabelle Agius" w:date="2016-09-20T13:06:00Z">
        <w:r w:rsidDel="001408F3">
          <w:rPr>
            <w:szCs w:val="24"/>
          </w:rPr>
          <w:delText>i</w:delText>
        </w:r>
        <w:r w:rsidR="009554AF" w:rsidRPr="00357479" w:rsidDel="001408F3">
          <w:rPr>
            <w:szCs w:val="24"/>
          </w:rPr>
          <w:delText>n any event use its best efforts to prevent distributions, capital reductions, share redemptions and/or the acquisition of own shares by t</w:delText>
        </w:r>
        <w:r w:rsidR="00E24557" w:rsidDel="001408F3">
          <w:rPr>
            <w:szCs w:val="24"/>
          </w:rPr>
          <w:delText xml:space="preserve">he company as described in SLC </w:delText>
        </w:r>
        <w:r w:rsidR="00B45391" w:rsidDel="001408F3">
          <w:rPr>
            <w:szCs w:val="24"/>
          </w:rPr>
          <w:delText>8</w:delText>
        </w:r>
        <w:r w:rsidR="007C0FFA" w:rsidDel="001408F3">
          <w:rPr>
            <w:szCs w:val="24"/>
          </w:rPr>
          <w:delText>.19.</w:delText>
        </w:r>
      </w:del>
    </w:p>
    <w:p w:rsidR="009554AF" w:rsidRPr="00357479" w:rsidDel="001408F3" w:rsidRDefault="009554AF" w:rsidP="009554AF">
      <w:pPr>
        <w:pStyle w:val="ListParagraph"/>
        <w:rPr>
          <w:del w:id="231" w:author="Isabelle Agius" w:date="2016-09-20T13:06:00Z"/>
          <w:b/>
          <w:szCs w:val="24"/>
        </w:rPr>
      </w:pPr>
    </w:p>
    <w:p w:rsidR="009554AF" w:rsidRPr="00357479" w:rsidDel="001408F3" w:rsidRDefault="009554AF" w:rsidP="00A152D0">
      <w:pPr>
        <w:numPr>
          <w:ilvl w:val="1"/>
          <w:numId w:val="42"/>
        </w:numPr>
        <w:ind w:left="709" w:hanging="709"/>
        <w:rPr>
          <w:del w:id="232" w:author="Isabelle Agius" w:date="2016-09-20T13:06:00Z"/>
          <w:b/>
          <w:szCs w:val="24"/>
        </w:rPr>
      </w:pPr>
      <w:del w:id="233" w:author="Isabelle Agius" w:date="2016-09-20T13:06:00Z">
        <w:r w:rsidRPr="00357479" w:rsidDel="001408F3">
          <w:rPr>
            <w:szCs w:val="24"/>
          </w:rPr>
          <w:delText xml:space="preserve">The obligations imposed on </w:delText>
        </w:r>
        <w:r w:rsidDel="001408F3">
          <w:rPr>
            <w:szCs w:val="24"/>
          </w:rPr>
          <w:delText>AIF</w:delText>
        </w:r>
        <w:r w:rsidR="000F0278" w:rsidDel="001408F3">
          <w:rPr>
            <w:szCs w:val="24"/>
          </w:rPr>
          <w:delText xml:space="preserve">s pursuant to SLC </w:delText>
        </w:r>
        <w:r w:rsidR="00B45391" w:rsidDel="001408F3">
          <w:rPr>
            <w:szCs w:val="24"/>
          </w:rPr>
          <w:delText>8</w:delText>
        </w:r>
        <w:r w:rsidRPr="00357479" w:rsidDel="001408F3">
          <w:rPr>
            <w:szCs w:val="24"/>
          </w:rPr>
          <w:delText>.18 shall relate to the following:</w:delText>
        </w:r>
      </w:del>
    </w:p>
    <w:p w:rsidR="009554AF" w:rsidRPr="00357479" w:rsidDel="001408F3" w:rsidRDefault="009554AF" w:rsidP="009554AF">
      <w:pPr>
        <w:pStyle w:val="ListParagraph"/>
        <w:rPr>
          <w:del w:id="234" w:author="Isabelle Agius" w:date="2016-09-20T13:06:00Z"/>
          <w:szCs w:val="24"/>
        </w:rPr>
      </w:pPr>
    </w:p>
    <w:p w:rsidR="009554AF" w:rsidRPr="00357479" w:rsidDel="001408F3" w:rsidRDefault="009554AF" w:rsidP="009554AF">
      <w:pPr>
        <w:pStyle w:val="ListParagraph"/>
        <w:numPr>
          <w:ilvl w:val="1"/>
          <w:numId w:val="24"/>
        </w:numPr>
        <w:ind w:left="1418" w:hanging="709"/>
        <w:contextualSpacing/>
        <w:rPr>
          <w:del w:id="235" w:author="Isabelle Agius" w:date="2016-09-20T13:06:00Z"/>
          <w:szCs w:val="24"/>
        </w:rPr>
      </w:pPr>
      <w:del w:id="236" w:author="Isabelle Agius" w:date="2016-09-20T13:06:00Z">
        <w:r w:rsidRPr="00357479" w:rsidDel="001408F3">
          <w:rPr>
            <w:szCs w:val="24"/>
          </w:rPr>
          <w:delText xml:space="preserve">any distribution to shareholders made when on the closing date of the last financial year the net assets as set out in the company’s annual accounts are, or following such a distribution would become, lower than the amount of the subscribed capital plus those reserves which may not </w:delText>
        </w:r>
        <w:r w:rsidR="00AF4B6C" w:rsidRPr="00357479" w:rsidDel="001408F3">
          <w:rPr>
            <w:szCs w:val="24"/>
          </w:rPr>
          <w:delText xml:space="preserve">be </w:delText>
        </w:r>
        <w:r w:rsidRPr="00357479" w:rsidDel="001408F3">
          <w:rPr>
            <w:szCs w:val="24"/>
          </w:rPr>
          <w:delText>distributed under the law or the statutes, on the understanding that where the uncalled part of the subscribed capital is not included in the assets shown in the balance sheet, this amount shall be deducted from the amount of subscribed capital;</w:delText>
        </w:r>
      </w:del>
    </w:p>
    <w:p w:rsidR="009554AF" w:rsidRPr="00357479" w:rsidDel="001408F3" w:rsidRDefault="009554AF" w:rsidP="009554AF">
      <w:pPr>
        <w:pStyle w:val="ListParagraph"/>
        <w:ind w:left="1418"/>
        <w:rPr>
          <w:del w:id="237" w:author="Isabelle Agius" w:date="2016-09-20T13:06:00Z"/>
          <w:szCs w:val="24"/>
        </w:rPr>
      </w:pPr>
    </w:p>
    <w:p w:rsidR="009554AF" w:rsidRPr="00357479" w:rsidDel="001408F3" w:rsidRDefault="009554AF" w:rsidP="009554AF">
      <w:pPr>
        <w:pStyle w:val="ListParagraph"/>
        <w:numPr>
          <w:ilvl w:val="1"/>
          <w:numId w:val="24"/>
        </w:numPr>
        <w:ind w:left="1418" w:hanging="709"/>
        <w:contextualSpacing/>
        <w:rPr>
          <w:del w:id="238" w:author="Isabelle Agius" w:date="2016-09-20T13:06:00Z"/>
          <w:szCs w:val="24"/>
        </w:rPr>
      </w:pPr>
      <w:del w:id="239" w:author="Isabelle Agius" w:date="2016-09-20T13:06:00Z">
        <w:r w:rsidRPr="00357479" w:rsidDel="001408F3">
          <w:rPr>
            <w:szCs w:val="24"/>
          </w:rPr>
          <w:delText>any distribution to shareholders the amount of which would exceed the amount of the profits at the end of the last financial year plus any profits brought forward and sums drawn from reserves available for this purpose, less any losses brought forward and sums placed to reserve in accordance with the law or the statutes;</w:delText>
        </w:r>
      </w:del>
    </w:p>
    <w:p w:rsidR="009554AF" w:rsidRPr="00357479" w:rsidDel="001408F3" w:rsidRDefault="009554AF" w:rsidP="009554AF">
      <w:pPr>
        <w:pStyle w:val="ListParagraph"/>
        <w:ind w:left="1418"/>
        <w:rPr>
          <w:del w:id="240" w:author="Isabelle Agius" w:date="2016-09-20T13:06:00Z"/>
          <w:szCs w:val="24"/>
        </w:rPr>
      </w:pPr>
    </w:p>
    <w:p w:rsidR="009554AF" w:rsidRPr="00357479" w:rsidDel="001408F3" w:rsidRDefault="009554AF" w:rsidP="009554AF">
      <w:pPr>
        <w:pStyle w:val="ListParagraph"/>
        <w:numPr>
          <w:ilvl w:val="1"/>
          <w:numId w:val="24"/>
        </w:numPr>
        <w:ind w:left="1418" w:hanging="709"/>
        <w:contextualSpacing/>
        <w:rPr>
          <w:del w:id="241" w:author="Isabelle Agius" w:date="2016-09-20T13:06:00Z"/>
          <w:szCs w:val="24"/>
        </w:rPr>
      </w:pPr>
      <w:del w:id="242" w:author="Isabelle Agius" w:date="2016-09-20T13:06:00Z">
        <w:r w:rsidRPr="00357479" w:rsidDel="001408F3">
          <w:rPr>
            <w:szCs w:val="24"/>
          </w:rPr>
          <w:delText>to the extent that acquisitions of own shares are permitted, the acquisitions by the company, including shares previously acquired by the company and held by it, and shares acquired by a person acting in his own name but on the company’s behalf, that would have the effect of reducing the net assets below the amount mentioned in point (a).</w:delText>
        </w:r>
      </w:del>
    </w:p>
    <w:p w:rsidR="009554AF" w:rsidRPr="00357479" w:rsidDel="001408F3" w:rsidRDefault="009554AF" w:rsidP="009554AF">
      <w:pPr>
        <w:pStyle w:val="ListParagraph"/>
        <w:ind w:left="1418"/>
        <w:rPr>
          <w:del w:id="243" w:author="Isabelle Agius" w:date="2016-09-20T13:06:00Z"/>
          <w:szCs w:val="24"/>
        </w:rPr>
      </w:pPr>
    </w:p>
    <w:p w:rsidR="009554AF" w:rsidRPr="00357479" w:rsidDel="001408F3" w:rsidRDefault="004805D1" w:rsidP="00A152D0">
      <w:pPr>
        <w:numPr>
          <w:ilvl w:val="1"/>
          <w:numId w:val="42"/>
        </w:numPr>
        <w:ind w:left="709" w:hanging="709"/>
        <w:rPr>
          <w:del w:id="244" w:author="Isabelle Agius" w:date="2016-09-20T13:06:00Z"/>
          <w:szCs w:val="24"/>
        </w:rPr>
      </w:pPr>
      <w:del w:id="245" w:author="Isabelle Agius" w:date="2016-09-20T13:06:00Z">
        <w:r w:rsidDel="001408F3">
          <w:rPr>
            <w:szCs w:val="24"/>
          </w:rPr>
          <w:delText xml:space="preserve">For the purposes of SLC </w:delText>
        </w:r>
        <w:r w:rsidR="00B45391" w:rsidDel="001408F3">
          <w:rPr>
            <w:szCs w:val="24"/>
          </w:rPr>
          <w:delText>8</w:delText>
        </w:r>
        <w:r w:rsidR="009554AF" w:rsidRPr="00357479" w:rsidDel="001408F3">
          <w:rPr>
            <w:szCs w:val="24"/>
          </w:rPr>
          <w:delText>.19:</w:delText>
        </w:r>
      </w:del>
    </w:p>
    <w:p w:rsidR="009554AF" w:rsidRPr="00357479" w:rsidDel="001408F3" w:rsidRDefault="009554AF" w:rsidP="009554AF">
      <w:pPr>
        <w:rPr>
          <w:del w:id="246" w:author="Isabelle Agius" w:date="2016-09-20T13:06:00Z"/>
          <w:szCs w:val="24"/>
        </w:rPr>
      </w:pPr>
    </w:p>
    <w:p w:rsidR="009554AF" w:rsidRPr="00357479" w:rsidDel="001408F3" w:rsidRDefault="009554AF" w:rsidP="009554AF">
      <w:pPr>
        <w:pStyle w:val="ListParagraph"/>
        <w:numPr>
          <w:ilvl w:val="1"/>
          <w:numId w:val="15"/>
        </w:numPr>
        <w:ind w:left="1418" w:hanging="709"/>
        <w:contextualSpacing/>
        <w:rPr>
          <w:del w:id="247" w:author="Isabelle Agius" w:date="2016-09-20T13:06:00Z"/>
          <w:szCs w:val="24"/>
        </w:rPr>
      </w:pPr>
      <w:del w:id="248" w:author="Isabelle Agius" w:date="2016-09-20T13:06:00Z">
        <w:r w:rsidRPr="00357479" w:rsidDel="001408F3">
          <w:rPr>
            <w:szCs w:val="24"/>
          </w:rPr>
          <w:delText>the term ‘di</w:delText>
        </w:r>
        <w:r w:rsidR="00C20D72" w:rsidDel="001408F3">
          <w:rPr>
            <w:szCs w:val="24"/>
          </w:rPr>
          <w:delText xml:space="preserve">stribution’ referred to in SLC </w:delText>
        </w:r>
        <w:r w:rsidR="00B45391" w:rsidDel="001408F3">
          <w:rPr>
            <w:szCs w:val="24"/>
          </w:rPr>
          <w:delText>8</w:delText>
        </w:r>
        <w:r w:rsidRPr="00357479" w:rsidDel="001408F3">
          <w:rPr>
            <w:szCs w:val="24"/>
          </w:rPr>
          <w:delText xml:space="preserve">.19(a) and (b) shall include, in particular, the payment of dividends and of interest relating to shares; </w:delText>
        </w:r>
      </w:del>
    </w:p>
    <w:p w:rsidR="009554AF" w:rsidRPr="00357479" w:rsidDel="001408F3" w:rsidRDefault="009554AF" w:rsidP="009554AF">
      <w:pPr>
        <w:pStyle w:val="ListParagraph"/>
        <w:ind w:left="1418"/>
        <w:rPr>
          <w:del w:id="249" w:author="Isabelle Agius" w:date="2016-09-20T13:06:00Z"/>
          <w:szCs w:val="24"/>
        </w:rPr>
      </w:pPr>
    </w:p>
    <w:p w:rsidR="009554AF" w:rsidRPr="00357479" w:rsidDel="001408F3" w:rsidRDefault="009554AF" w:rsidP="009554AF">
      <w:pPr>
        <w:pStyle w:val="ListParagraph"/>
        <w:numPr>
          <w:ilvl w:val="1"/>
          <w:numId w:val="15"/>
        </w:numPr>
        <w:ind w:left="1418" w:hanging="709"/>
        <w:contextualSpacing/>
        <w:rPr>
          <w:del w:id="250" w:author="Isabelle Agius" w:date="2016-09-20T13:06:00Z"/>
          <w:szCs w:val="24"/>
        </w:rPr>
      </w:pPr>
      <w:del w:id="251" w:author="Isabelle Agius" w:date="2016-09-20T13:06:00Z">
        <w:r w:rsidRPr="00357479" w:rsidDel="001408F3">
          <w:rPr>
            <w:szCs w:val="24"/>
          </w:rPr>
          <w:delText>the provisions on capital reductions shall not apply on a reduction in the subscribed capital, the purpose of which is to offset losses incurred or to include sums of money in a non-distributable reserve provided that, following that operation, the amount of such reserve is not more than 10 % of the reduced subscribed capital; and</w:delText>
        </w:r>
      </w:del>
    </w:p>
    <w:p w:rsidR="009554AF" w:rsidRPr="00357479" w:rsidDel="001408F3" w:rsidRDefault="009554AF" w:rsidP="009554AF">
      <w:pPr>
        <w:pStyle w:val="ListParagraph"/>
        <w:ind w:left="1418"/>
        <w:rPr>
          <w:del w:id="252" w:author="Isabelle Agius" w:date="2016-09-20T13:06:00Z"/>
          <w:szCs w:val="24"/>
        </w:rPr>
      </w:pPr>
    </w:p>
    <w:p w:rsidR="009554AF" w:rsidRPr="00357479" w:rsidDel="001408F3" w:rsidRDefault="006D08ED" w:rsidP="009554AF">
      <w:pPr>
        <w:pStyle w:val="ListParagraph"/>
        <w:numPr>
          <w:ilvl w:val="1"/>
          <w:numId w:val="15"/>
        </w:numPr>
        <w:ind w:left="1418" w:hanging="709"/>
        <w:contextualSpacing/>
        <w:rPr>
          <w:del w:id="253" w:author="Isabelle Agius" w:date="2016-09-20T13:06:00Z"/>
          <w:szCs w:val="24"/>
        </w:rPr>
      </w:pPr>
      <w:del w:id="254" w:author="Isabelle Agius" w:date="2016-09-20T13:06:00Z">
        <w:r w:rsidDel="001408F3">
          <w:rPr>
            <w:szCs w:val="24"/>
          </w:rPr>
          <w:delText xml:space="preserve">the restriction set out in SLC </w:delText>
        </w:r>
        <w:r w:rsidR="00B45391" w:rsidDel="001408F3">
          <w:rPr>
            <w:szCs w:val="24"/>
          </w:rPr>
          <w:delText>8</w:delText>
        </w:r>
        <w:r w:rsidR="009554AF" w:rsidRPr="00357479" w:rsidDel="001408F3">
          <w:rPr>
            <w:szCs w:val="24"/>
          </w:rPr>
          <w:delText>.19(c) shall be subject to points (b) to (h) of Article 20(1) of the Second Council Directive 77/91/EEC of 13 December 1976 on coordination of safeguards which, for the protection of the interests of members and others, are required by Member States of companies within the meaning of the second paragraph of Article 58 of the Treaty, in respect of the formation of public limited liability companies and the maintenance and alteration of their capital, with a view to making such safeguards equivalent.</w:delText>
        </w:r>
      </w:del>
    </w:p>
    <w:p w:rsidR="009554AF" w:rsidRPr="00357479" w:rsidDel="001408F3" w:rsidRDefault="009554AF" w:rsidP="009554AF">
      <w:pPr>
        <w:rPr>
          <w:del w:id="255" w:author="Isabelle Agius" w:date="2016-09-20T13:06:00Z"/>
          <w:szCs w:val="24"/>
        </w:rPr>
      </w:pPr>
    </w:p>
    <w:p w:rsidR="009554AF" w:rsidRPr="00357479" w:rsidDel="001408F3" w:rsidRDefault="009554AF" w:rsidP="009554AF">
      <w:pPr>
        <w:rPr>
          <w:del w:id="256" w:author="Isabelle Agius" w:date="2016-09-20T13:06:00Z"/>
          <w:b/>
          <w:szCs w:val="24"/>
        </w:rPr>
      </w:pPr>
      <w:del w:id="257" w:author="Isabelle Agius" w:date="2016-09-20T13:06:00Z">
        <w:r w:rsidRPr="00357479" w:rsidDel="001408F3">
          <w:rPr>
            <w:b/>
            <w:szCs w:val="24"/>
          </w:rPr>
          <w:delText>Supplementary Conditions concerning the additional information which needs to be included in the annual report of A</w:delText>
        </w:r>
        <w:r w:rsidR="00C20D72" w:rsidDel="001408F3">
          <w:rPr>
            <w:b/>
            <w:szCs w:val="24"/>
          </w:rPr>
          <w:delText xml:space="preserve">lternative </w:delText>
        </w:r>
        <w:r w:rsidRPr="00357479" w:rsidDel="001408F3">
          <w:rPr>
            <w:b/>
            <w:szCs w:val="24"/>
          </w:rPr>
          <w:delText>I</w:delText>
        </w:r>
        <w:r w:rsidR="00C20D72" w:rsidDel="001408F3">
          <w:rPr>
            <w:b/>
            <w:szCs w:val="24"/>
          </w:rPr>
          <w:delText xml:space="preserve">nvestment </w:delText>
        </w:r>
        <w:r w:rsidRPr="00357479" w:rsidDel="001408F3">
          <w:rPr>
            <w:b/>
            <w:szCs w:val="24"/>
          </w:rPr>
          <w:delText>F</w:delText>
        </w:r>
        <w:r w:rsidR="00C20D72" w:rsidDel="001408F3">
          <w:rPr>
            <w:b/>
            <w:szCs w:val="24"/>
          </w:rPr>
          <w:delText>und</w:delText>
        </w:r>
        <w:r w:rsidRPr="00357479" w:rsidDel="001408F3">
          <w:rPr>
            <w:b/>
            <w:szCs w:val="24"/>
          </w:rPr>
          <w:delText>s exercising control of non-listed companies</w:delText>
        </w:r>
      </w:del>
    </w:p>
    <w:p w:rsidR="009554AF" w:rsidRPr="00357479" w:rsidDel="001408F3" w:rsidRDefault="009554AF" w:rsidP="009554AF">
      <w:pPr>
        <w:rPr>
          <w:del w:id="258" w:author="Isabelle Agius" w:date="2016-09-20T13:06:00Z"/>
          <w:b/>
          <w:szCs w:val="24"/>
        </w:rPr>
      </w:pPr>
    </w:p>
    <w:p w:rsidR="009554AF" w:rsidDel="001408F3" w:rsidRDefault="009554AF" w:rsidP="00A152D0">
      <w:pPr>
        <w:numPr>
          <w:ilvl w:val="1"/>
          <w:numId w:val="42"/>
        </w:numPr>
        <w:ind w:left="709" w:hanging="709"/>
        <w:rPr>
          <w:del w:id="259" w:author="Isabelle Agius" w:date="2016-09-20T13:06:00Z"/>
          <w:szCs w:val="24"/>
        </w:rPr>
      </w:pPr>
      <w:del w:id="260" w:author="Isabelle Agius" w:date="2016-09-20T13:06:00Z">
        <w:r w:rsidRPr="00357479" w:rsidDel="001408F3">
          <w:rPr>
            <w:szCs w:val="24"/>
          </w:rPr>
          <w:delText>When an AIF acquires, individually or jointly, control of a non-</w:delText>
        </w:r>
        <w:r w:rsidR="00D65D2F" w:rsidDel="001408F3">
          <w:rPr>
            <w:szCs w:val="24"/>
          </w:rPr>
          <w:delText xml:space="preserve">listed company pursuant to SLC </w:delText>
        </w:r>
        <w:r w:rsidR="00B45391" w:rsidDel="001408F3">
          <w:rPr>
            <w:szCs w:val="24"/>
          </w:rPr>
          <w:delText>8.</w:delText>
        </w:r>
        <w:r w:rsidR="00A851CC" w:rsidDel="001408F3">
          <w:rPr>
            <w:szCs w:val="24"/>
          </w:rPr>
          <w:delText>0</w:delText>
        </w:r>
        <w:r w:rsidR="00B45391" w:rsidDel="001408F3">
          <w:rPr>
            <w:szCs w:val="24"/>
          </w:rPr>
          <w:delText>1</w:delText>
        </w:r>
        <w:r w:rsidR="00C20D72" w:rsidDel="001408F3">
          <w:rPr>
            <w:szCs w:val="24"/>
          </w:rPr>
          <w:delText xml:space="preserve"> in conjunction with SLC </w:delText>
        </w:r>
        <w:r w:rsidR="00B45391" w:rsidDel="001408F3">
          <w:rPr>
            <w:szCs w:val="24"/>
          </w:rPr>
          <w:delText>8.</w:delText>
        </w:r>
        <w:r w:rsidR="00A851CC" w:rsidDel="001408F3">
          <w:rPr>
            <w:szCs w:val="24"/>
          </w:rPr>
          <w:delText>0</w:delText>
        </w:r>
        <w:r w:rsidR="00B45391" w:rsidDel="001408F3">
          <w:rPr>
            <w:szCs w:val="24"/>
          </w:rPr>
          <w:delText>2</w:delText>
        </w:r>
        <w:r w:rsidRPr="00357479" w:rsidDel="001408F3">
          <w:rPr>
            <w:szCs w:val="24"/>
          </w:rPr>
          <w:delText xml:space="preserve">, such AIF shall include the additional information </w:delText>
        </w:r>
        <w:r w:rsidR="00A769EA" w:rsidDel="001408F3">
          <w:rPr>
            <w:szCs w:val="24"/>
          </w:rPr>
          <w:delText xml:space="preserve">prescribed hereunder </w:delText>
        </w:r>
        <w:r w:rsidRPr="00357479" w:rsidDel="001408F3">
          <w:rPr>
            <w:szCs w:val="24"/>
          </w:rPr>
          <w:delText xml:space="preserve">in the annual report. </w:delText>
        </w:r>
      </w:del>
    </w:p>
    <w:p w:rsidR="00A769EA" w:rsidDel="001408F3" w:rsidRDefault="00A769EA" w:rsidP="00A769EA">
      <w:pPr>
        <w:ind w:left="720"/>
        <w:rPr>
          <w:del w:id="261" w:author="Isabelle Agius" w:date="2016-09-20T13:06:00Z"/>
          <w:szCs w:val="24"/>
        </w:rPr>
      </w:pPr>
    </w:p>
    <w:p w:rsidR="00A769EA" w:rsidRPr="00A769EA" w:rsidDel="001408F3" w:rsidRDefault="00A769EA" w:rsidP="00A152D0">
      <w:pPr>
        <w:numPr>
          <w:ilvl w:val="1"/>
          <w:numId w:val="42"/>
        </w:numPr>
        <w:ind w:left="709" w:hanging="709"/>
        <w:rPr>
          <w:del w:id="262" w:author="Isabelle Agius" w:date="2016-09-20T13:06:00Z"/>
          <w:szCs w:val="24"/>
        </w:rPr>
      </w:pPr>
      <w:del w:id="263" w:author="Isabelle Agius" w:date="2016-09-20T13:06:00Z">
        <w:r w:rsidDel="001408F3">
          <w:rPr>
            <w:szCs w:val="24"/>
          </w:rPr>
          <w:delText>W</w:delText>
        </w:r>
        <w:r w:rsidRPr="00A769EA" w:rsidDel="001408F3">
          <w:rPr>
            <w:szCs w:val="24"/>
          </w:rPr>
          <w:delText xml:space="preserve">hen an AIF acquires individually or jointly, control of a non-listed company pursuant to SLC </w:delText>
        </w:r>
        <w:r w:rsidDel="001408F3">
          <w:rPr>
            <w:szCs w:val="24"/>
          </w:rPr>
          <w:delText>8.</w:delText>
        </w:r>
        <w:r w:rsidR="00A851CC" w:rsidDel="001408F3">
          <w:rPr>
            <w:szCs w:val="24"/>
          </w:rPr>
          <w:delText>0</w:delText>
        </w:r>
        <w:r w:rsidDel="001408F3">
          <w:rPr>
            <w:szCs w:val="24"/>
          </w:rPr>
          <w:delText>1</w:delText>
        </w:r>
        <w:r w:rsidRPr="00A769EA" w:rsidDel="001408F3">
          <w:rPr>
            <w:szCs w:val="24"/>
          </w:rPr>
          <w:delText xml:space="preserve">, in conjunction with SLC </w:delText>
        </w:r>
        <w:r w:rsidDel="001408F3">
          <w:rPr>
            <w:szCs w:val="24"/>
          </w:rPr>
          <w:delText>8.</w:delText>
        </w:r>
        <w:r w:rsidR="00A851CC" w:rsidDel="001408F3">
          <w:rPr>
            <w:szCs w:val="24"/>
          </w:rPr>
          <w:delText>0</w:delText>
        </w:r>
        <w:r w:rsidDel="001408F3">
          <w:rPr>
            <w:szCs w:val="24"/>
          </w:rPr>
          <w:delText xml:space="preserve">2 of this Section, the AIF </w:delText>
        </w:r>
        <w:r w:rsidRPr="00A769EA" w:rsidDel="001408F3">
          <w:rPr>
            <w:szCs w:val="24"/>
          </w:rPr>
          <w:delText>shall either:</w:delText>
        </w:r>
      </w:del>
    </w:p>
    <w:p w:rsidR="00A769EA" w:rsidRPr="00A769EA" w:rsidDel="001408F3" w:rsidRDefault="00A769EA" w:rsidP="00A769EA">
      <w:pPr>
        <w:tabs>
          <w:tab w:val="left" w:pos="720"/>
        </w:tabs>
        <w:ind w:left="720"/>
        <w:rPr>
          <w:del w:id="264" w:author="Isabelle Agius" w:date="2016-09-20T13:06:00Z"/>
          <w:szCs w:val="24"/>
        </w:rPr>
      </w:pPr>
    </w:p>
    <w:p w:rsidR="00A769EA" w:rsidDel="001408F3" w:rsidRDefault="00A769EA" w:rsidP="00A769EA">
      <w:pPr>
        <w:numPr>
          <w:ilvl w:val="0"/>
          <w:numId w:val="36"/>
        </w:numPr>
        <w:tabs>
          <w:tab w:val="left" w:pos="720"/>
        </w:tabs>
        <w:ind w:hanging="731"/>
        <w:rPr>
          <w:del w:id="265" w:author="Isabelle Agius" w:date="2016-09-20T13:06:00Z"/>
          <w:szCs w:val="24"/>
        </w:rPr>
      </w:pPr>
      <w:del w:id="266" w:author="Isabelle Agius" w:date="2016-09-20T13:06:00Z">
        <w:r w:rsidRPr="00A769EA" w:rsidDel="001408F3">
          <w:rPr>
            <w:szCs w:val="24"/>
          </w:rPr>
          <w:delText xml:space="preserve">Request and use its best efforts to ensure that the annual report of the non-listed company drawn up in accordance with SLC </w:delText>
        </w:r>
        <w:r w:rsidDel="001408F3">
          <w:rPr>
            <w:szCs w:val="24"/>
          </w:rPr>
          <w:delText>8.23</w:delText>
        </w:r>
        <w:r w:rsidRPr="00A769EA" w:rsidDel="001408F3">
          <w:rPr>
            <w:szCs w:val="24"/>
          </w:rPr>
          <w:delText xml:space="preserve"> hereunder, is made available by the board of directors of the company to the employees’ representatives, or, where there are none, to the employees themselves with the period such annual report has to be drawn up in accordance with the Investment Services Rules.</w:delText>
        </w:r>
      </w:del>
    </w:p>
    <w:p w:rsidR="00A769EA" w:rsidDel="001408F3" w:rsidRDefault="00A769EA" w:rsidP="00A769EA">
      <w:pPr>
        <w:tabs>
          <w:tab w:val="left" w:pos="720"/>
        </w:tabs>
        <w:ind w:left="1440"/>
        <w:rPr>
          <w:del w:id="267" w:author="Isabelle Agius" w:date="2016-09-20T13:06:00Z"/>
          <w:szCs w:val="24"/>
        </w:rPr>
      </w:pPr>
    </w:p>
    <w:p w:rsidR="00A769EA" w:rsidRPr="00A769EA" w:rsidDel="001408F3" w:rsidRDefault="00A769EA" w:rsidP="00A769EA">
      <w:pPr>
        <w:numPr>
          <w:ilvl w:val="0"/>
          <w:numId w:val="36"/>
        </w:numPr>
        <w:tabs>
          <w:tab w:val="left" w:pos="720"/>
        </w:tabs>
        <w:ind w:hanging="731"/>
        <w:rPr>
          <w:del w:id="268" w:author="Isabelle Agius" w:date="2016-09-20T13:06:00Z"/>
          <w:szCs w:val="24"/>
        </w:rPr>
      </w:pPr>
      <w:del w:id="269" w:author="Isabelle Agius" w:date="2016-09-20T13:06:00Z">
        <w:r w:rsidRPr="00A769EA" w:rsidDel="001408F3">
          <w:rPr>
            <w:szCs w:val="24"/>
          </w:rPr>
          <w:delText xml:space="preserve">For each such AIF include in the annual </w:delText>
        </w:r>
        <w:r w:rsidR="0084618F" w:rsidDel="001408F3">
          <w:rPr>
            <w:szCs w:val="24"/>
          </w:rPr>
          <w:delText xml:space="preserve">report </w:delText>
        </w:r>
        <w:r w:rsidRPr="00A769EA" w:rsidDel="001408F3">
          <w:rPr>
            <w:szCs w:val="24"/>
          </w:rPr>
          <w:delText>the i</w:delText>
        </w:r>
        <w:r w:rsidDel="001408F3">
          <w:rPr>
            <w:szCs w:val="24"/>
          </w:rPr>
          <w:delText>nformation referred to in SLC 8.23</w:delText>
        </w:r>
        <w:r w:rsidRPr="00A769EA" w:rsidDel="001408F3">
          <w:rPr>
            <w:szCs w:val="24"/>
          </w:rPr>
          <w:delText xml:space="preserve"> hereunder relating to the relevant non-listed company.  </w:delText>
        </w:r>
      </w:del>
    </w:p>
    <w:p w:rsidR="00A769EA" w:rsidRPr="00A769EA" w:rsidDel="001408F3" w:rsidRDefault="00A769EA" w:rsidP="00A769EA">
      <w:pPr>
        <w:tabs>
          <w:tab w:val="left" w:pos="720"/>
        </w:tabs>
        <w:ind w:left="720"/>
        <w:rPr>
          <w:del w:id="270" w:author="Isabelle Agius" w:date="2016-09-20T13:06:00Z"/>
          <w:szCs w:val="24"/>
        </w:rPr>
      </w:pPr>
    </w:p>
    <w:p w:rsidR="00A769EA" w:rsidRPr="00A769EA" w:rsidDel="001408F3" w:rsidRDefault="00A769EA" w:rsidP="00A152D0">
      <w:pPr>
        <w:numPr>
          <w:ilvl w:val="1"/>
          <w:numId w:val="42"/>
        </w:numPr>
        <w:ind w:left="709" w:hanging="709"/>
        <w:rPr>
          <w:del w:id="271" w:author="Isabelle Agius" w:date="2016-09-20T13:06:00Z"/>
          <w:szCs w:val="24"/>
        </w:rPr>
      </w:pPr>
      <w:del w:id="272" w:author="Isabelle Agius" w:date="2016-09-20T13:06:00Z">
        <w:r w:rsidRPr="00A769EA" w:rsidDel="001408F3">
          <w:rPr>
            <w:szCs w:val="24"/>
          </w:rPr>
          <w:delText xml:space="preserve">The additional information to be included in the annual report of the company or the AIF in accordance with SLC </w:delText>
        </w:r>
        <w:r w:rsidDel="001408F3">
          <w:rPr>
            <w:szCs w:val="24"/>
          </w:rPr>
          <w:delText>8.22</w:delText>
        </w:r>
        <w:r w:rsidRPr="00A769EA" w:rsidDel="001408F3">
          <w:rPr>
            <w:szCs w:val="24"/>
          </w:rPr>
          <w:delText xml:space="preserve"> above shall include at least a fair review of the development of the company’s business representing the situation at the end of the period covered by the annual report. The report shall also give an indication of:</w:delText>
        </w:r>
      </w:del>
    </w:p>
    <w:p w:rsidR="00A769EA" w:rsidRPr="00A769EA" w:rsidDel="001408F3" w:rsidRDefault="00A769EA" w:rsidP="00A769EA">
      <w:pPr>
        <w:tabs>
          <w:tab w:val="left" w:pos="720"/>
        </w:tabs>
        <w:ind w:left="720"/>
        <w:rPr>
          <w:del w:id="273" w:author="Isabelle Agius" w:date="2016-09-20T13:06:00Z"/>
          <w:szCs w:val="24"/>
        </w:rPr>
      </w:pPr>
    </w:p>
    <w:p w:rsidR="00A769EA" w:rsidDel="001408F3" w:rsidRDefault="00A769EA" w:rsidP="00AF6F77">
      <w:pPr>
        <w:numPr>
          <w:ilvl w:val="0"/>
          <w:numId w:val="37"/>
        </w:numPr>
        <w:tabs>
          <w:tab w:val="left" w:pos="720"/>
        </w:tabs>
        <w:ind w:hanging="720"/>
        <w:rPr>
          <w:del w:id="274" w:author="Isabelle Agius" w:date="2016-09-20T13:06:00Z"/>
          <w:szCs w:val="24"/>
        </w:rPr>
      </w:pPr>
      <w:del w:id="275" w:author="Isabelle Agius" w:date="2016-09-20T13:06:00Z">
        <w:r w:rsidRPr="00A769EA" w:rsidDel="001408F3">
          <w:rPr>
            <w:szCs w:val="24"/>
          </w:rPr>
          <w:delText>Any important events that have occurred since the end of the financial year;</w:delText>
        </w:r>
      </w:del>
    </w:p>
    <w:p w:rsidR="00A769EA" w:rsidDel="001408F3" w:rsidRDefault="00A769EA" w:rsidP="00AF6F77">
      <w:pPr>
        <w:numPr>
          <w:ilvl w:val="0"/>
          <w:numId w:val="37"/>
        </w:numPr>
        <w:tabs>
          <w:tab w:val="left" w:pos="720"/>
        </w:tabs>
        <w:ind w:hanging="720"/>
        <w:rPr>
          <w:del w:id="276" w:author="Isabelle Agius" w:date="2016-09-20T13:06:00Z"/>
          <w:szCs w:val="24"/>
        </w:rPr>
      </w:pPr>
      <w:del w:id="277" w:author="Isabelle Agius" w:date="2016-09-20T13:06:00Z">
        <w:r w:rsidRPr="00A769EA" w:rsidDel="001408F3">
          <w:rPr>
            <w:szCs w:val="24"/>
          </w:rPr>
          <w:delText>The company’s likely future development;</w:delText>
        </w:r>
      </w:del>
    </w:p>
    <w:p w:rsidR="00A769EA" w:rsidRPr="00A769EA" w:rsidDel="001408F3" w:rsidRDefault="00A769EA" w:rsidP="00AF6F77">
      <w:pPr>
        <w:numPr>
          <w:ilvl w:val="0"/>
          <w:numId w:val="37"/>
        </w:numPr>
        <w:tabs>
          <w:tab w:val="left" w:pos="720"/>
        </w:tabs>
        <w:ind w:hanging="720"/>
        <w:rPr>
          <w:del w:id="278" w:author="Isabelle Agius" w:date="2016-09-20T13:06:00Z"/>
          <w:szCs w:val="24"/>
        </w:rPr>
      </w:pPr>
      <w:del w:id="279" w:author="Isabelle Agius" w:date="2016-09-20T13:06:00Z">
        <w:r w:rsidRPr="00A769EA" w:rsidDel="001408F3">
          <w:rPr>
            <w:szCs w:val="24"/>
          </w:rPr>
          <w:delText>The information concerning acquisitions of own shares prescribed in Article 22(2) of Council Directive 77/91/EEC.</w:delText>
        </w:r>
      </w:del>
    </w:p>
    <w:p w:rsidR="00A769EA" w:rsidRPr="00A769EA" w:rsidDel="001408F3" w:rsidRDefault="00A769EA" w:rsidP="00A769EA">
      <w:pPr>
        <w:tabs>
          <w:tab w:val="left" w:pos="720"/>
        </w:tabs>
        <w:ind w:left="720"/>
        <w:rPr>
          <w:del w:id="280" w:author="Isabelle Agius" w:date="2016-09-20T13:06:00Z"/>
          <w:szCs w:val="24"/>
        </w:rPr>
      </w:pPr>
    </w:p>
    <w:p w:rsidR="00A769EA" w:rsidRPr="00A769EA" w:rsidDel="001408F3" w:rsidRDefault="00A769EA" w:rsidP="00A152D0">
      <w:pPr>
        <w:numPr>
          <w:ilvl w:val="1"/>
          <w:numId w:val="42"/>
        </w:numPr>
        <w:ind w:left="709" w:hanging="709"/>
        <w:rPr>
          <w:del w:id="281" w:author="Isabelle Agius" w:date="2016-09-20T13:06:00Z"/>
          <w:szCs w:val="24"/>
        </w:rPr>
      </w:pPr>
      <w:del w:id="282" w:author="Isabelle Agius" w:date="2016-09-20T13:06:00Z">
        <w:r w:rsidRPr="00A769EA" w:rsidDel="001408F3">
          <w:rPr>
            <w:szCs w:val="24"/>
          </w:rPr>
          <w:delText xml:space="preserve">The </w:delText>
        </w:r>
        <w:r w:rsidDel="001408F3">
          <w:rPr>
            <w:szCs w:val="24"/>
          </w:rPr>
          <w:delText xml:space="preserve">AIF </w:delText>
        </w:r>
        <w:r w:rsidRPr="00A769EA" w:rsidDel="001408F3">
          <w:rPr>
            <w:szCs w:val="24"/>
          </w:rPr>
          <w:delText>shall either:</w:delText>
        </w:r>
      </w:del>
    </w:p>
    <w:p w:rsidR="00A769EA" w:rsidRPr="00A769EA" w:rsidDel="001408F3" w:rsidRDefault="00A769EA" w:rsidP="00A769EA">
      <w:pPr>
        <w:tabs>
          <w:tab w:val="left" w:pos="720"/>
        </w:tabs>
        <w:ind w:left="720"/>
        <w:rPr>
          <w:del w:id="283" w:author="Isabelle Agius" w:date="2016-09-20T13:06:00Z"/>
          <w:szCs w:val="24"/>
        </w:rPr>
      </w:pPr>
    </w:p>
    <w:p w:rsidR="00A769EA" w:rsidDel="001408F3" w:rsidRDefault="00A769EA" w:rsidP="00AF6F77">
      <w:pPr>
        <w:numPr>
          <w:ilvl w:val="0"/>
          <w:numId w:val="38"/>
        </w:numPr>
        <w:tabs>
          <w:tab w:val="left" w:pos="720"/>
        </w:tabs>
        <w:ind w:hanging="720"/>
        <w:rPr>
          <w:del w:id="284" w:author="Isabelle Agius" w:date="2016-09-20T13:06:00Z"/>
          <w:szCs w:val="24"/>
        </w:rPr>
      </w:pPr>
      <w:del w:id="285" w:author="Isabelle Agius" w:date="2016-09-20T13:06:00Z">
        <w:r w:rsidRPr="00A769EA" w:rsidDel="001408F3">
          <w:rPr>
            <w:szCs w:val="24"/>
          </w:rPr>
          <w:delText xml:space="preserve">Request and use its best efforts to ensure that the board of directors of the non-listed company makes available the information referred to in SLC </w:delText>
        </w:r>
        <w:r w:rsidDel="001408F3">
          <w:rPr>
            <w:szCs w:val="24"/>
          </w:rPr>
          <w:delText>8.22(ii)</w:delText>
        </w:r>
        <w:r w:rsidRPr="00A769EA" w:rsidDel="001408F3">
          <w:rPr>
            <w:szCs w:val="24"/>
          </w:rPr>
          <w:delText xml:space="preserve"> relating to the company concerned to the employees’ representative of the company concerned, or, where there are none, to the employees themselves by no later than 6 months following the end of the financial year; or</w:delText>
        </w:r>
      </w:del>
    </w:p>
    <w:p w:rsidR="00A769EA" w:rsidDel="001408F3" w:rsidRDefault="00A769EA" w:rsidP="00AF6F77">
      <w:pPr>
        <w:tabs>
          <w:tab w:val="left" w:pos="720"/>
        </w:tabs>
        <w:ind w:left="1440" w:hanging="720"/>
        <w:rPr>
          <w:del w:id="286" w:author="Isabelle Agius" w:date="2016-09-20T13:06:00Z"/>
          <w:szCs w:val="24"/>
        </w:rPr>
      </w:pPr>
    </w:p>
    <w:p w:rsidR="00A769EA" w:rsidRPr="00A769EA" w:rsidDel="001408F3" w:rsidRDefault="00A769EA" w:rsidP="00AF6F77">
      <w:pPr>
        <w:numPr>
          <w:ilvl w:val="0"/>
          <w:numId w:val="38"/>
        </w:numPr>
        <w:tabs>
          <w:tab w:val="left" w:pos="720"/>
        </w:tabs>
        <w:ind w:hanging="720"/>
        <w:rPr>
          <w:del w:id="287" w:author="Isabelle Agius" w:date="2016-09-20T13:06:00Z"/>
          <w:szCs w:val="24"/>
        </w:rPr>
      </w:pPr>
      <w:del w:id="288" w:author="Isabelle Agius" w:date="2016-09-20T13:06:00Z">
        <w:r w:rsidRPr="00A769EA" w:rsidDel="001408F3">
          <w:rPr>
            <w:szCs w:val="24"/>
          </w:rPr>
          <w:delText xml:space="preserve">Make available the information referred to in SLC </w:delText>
        </w:r>
        <w:r w:rsidDel="001408F3">
          <w:rPr>
            <w:szCs w:val="24"/>
          </w:rPr>
          <w:delText>8.22(i)</w:delText>
        </w:r>
        <w:r w:rsidRPr="00A769EA" w:rsidDel="001408F3">
          <w:rPr>
            <w:szCs w:val="24"/>
          </w:rPr>
          <w:delText xml:space="preserve"> to the investors of the AIF, in so far as already available, by no later than 6 months following the end of the financial year and, in any event, no later than the date on which the annual report of the non-listed company is drawn up in accordance with the applicable legal requirements. </w:delText>
        </w:r>
      </w:del>
    </w:p>
    <w:p w:rsidR="00207B5F" w:rsidDel="001408F3" w:rsidRDefault="00207B5F" w:rsidP="00AE78B7">
      <w:pPr>
        <w:rPr>
          <w:del w:id="289" w:author="Isabelle Agius" w:date="2016-09-20T13:06:00Z"/>
        </w:rPr>
      </w:pPr>
    </w:p>
    <w:p w:rsidR="00492C1D" w:rsidRDefault="00492C1D" w:rsidP="00A851CC">
      <w:pPr>
        <w:numPr>
          <w:ilvl w:val="0"/>
          <w:numId w:val="42"/>
        </w:numPr>
        <w:rPr>
          <w:b/>
          <w:szCs w:val="24"/>
        </w:rPr>
      </w:pPr>
      <w:r w:rsidRPr="007C238E">
        <w:rPr>
          <w:b/>
          <w:szCs w:val="24"/>
        </w:rPr>
        <w:t xml:space="preserve">Supplementary Conditions for </w:t>
      </w:r>
      <w:r w:rsidR="002156D7">
        <w:rPr>
          <w:b/>
          <w:szCs w:val="24"/>
        </w:rPr>
        <w:t>AIFs</w:t>
      </w:r>
      <w:r w:rsidRPr="007C238E">
        <w:rPr>
          <w:b/>
          <w:szCs w:val="24"/>
        </w:rPr>
        <w:t xml:space="preserve"> </w:t>
      </w:r>
      <w:r w:rsidR="00407D77">
        <w:rPr>
          <w:b/>
          <w:szCs w:val="24"/>
        </w:rPr>
        <w:t>operating</w:t>
      </w:r>
      <w:r w:rsidR="00972828">
        <w:rPr>
          <w:b/>
          <w:szCs w:val="24"/>
        </w:rPr>
        <w:t xml:space="preserve"> as Money Market F</w:t>
      </w:r>
      <w:r>
        <w:rPr>
          <w:b/>
          <w:szCs w:val="24"/>
        </w:rPr>
        <w:t xml:space="preserve">unds </w:t>
      </w:r>
    </w:p>
    <w:p w:rsidR="002156D7" w:rsidRDefault="002156D7" w:rsidP="002156D7">
      <w:pPr>
        <w:ind w:left="720"/>
        <w:rPr>
          <w:b/>
          <w:szCs w:val="24"/>
        </w:rPr>
      </w:pPr>
    </w:p>
    <w:p w:rsidR="00163A9D" w:rsidRDefault="00596025" w:rsidP="00163A9D">
      <w:pPr>
        <w:numPr>
          <w:ilvl w:val="1"/>
          <w:numId w:val="42"/>
        </w:numPr>
        <w:ind w:left="709" w:hanging="709"/>
      </w:pPr>
      <w:r w:rsidRPr="00596025">
        <w:t>A</w:t>
      </w:r>
      <w:r w:rsidR="002753B8">
        <w:t>n</w:t>
      </w:r>
      <w:r w:rsidRPr="00596025">
        <w:t xml:space="preserve"> </w:t>
      </w:r>
      <w:r w:rsidR="002753B8">
        <w:t xml:space="preserve">AIF </w:t>
      </w:r>
      <w:r w:rsidR="002156D7">
        <w:t>o</w:t>
      </w:r>
      <w:r w:rsidR="00163A9D">
        <w:t>perating as a Money Market Fund:</w:t>
      </w:r>
    </w:p>
    <w:p w:rsidR="00163A9D" w:rsidRDefault="00163A9D" w:rsidP="00163A9D">
      <w:pPr>
        <w:ind w:left="709"/>
      </w:pPr>
    </w:p>
    <w:p w:rsidR="00596025" w:rsidRDefault="00596025" w:rsidP="00163A9D">
      <w:pPr>
        <w:pStyle w:val="ListParagraph"/>
        <w:numPr>
          <w:ilvl w:val="0"/>
          <w:numId w:val="44"/>
        </w:numPr>
        <w:ind w:left="1276" w:hanging="567"/>
      </w:pPr>
      <w:r w:rsidRPr="00596025">
        <w:t xml:space="preserve">shall comply with the provisions of the Act, the applicable conditions prescribed in Parts A </w:t>
      </w:r>
      <w:r w:rsidRPr="00407AB4">
        <w:t xml:space="preserve">and B of these Rules as well as the </w:t>
      </w:r>
      <w:r w:rsidR="002156D7" w:rsidRPr="00407AB4">
        <w:t>S</w:t>
      </w:r>
      <w:r w:rsidRPr="00407AB4">
        <w:t xml:space="preserve">upplementary </w:t>
      </w:r>
      <w:r w:rsidR="002156D7" w:rsidRPr="00407AB4">
        <w:t>L</w:t>
      </w:r>
      <w:r w:rsidRPr="00407AB4">
        <w:t xml:space="preserve">icence </w:t>
      </w:r>
      <w:r w:rsidR="002156D7" w:rsidRPr="00407AB4">
        <w:t>C</w:t>
      </w:r>
      <w:r w:rsidRPr="00407AB4">
        <w:t>ondit</w:t>
      </w:r>
      <w:r w:rsidR="00163A9D">
        <w:t>ions prescribed in this section; and</w:t>
      </w:r>
    </w:p>
    <w:p w:rsidR="00163A9D" w:rsidRDefault="00163A9D" w:rsidP="00163A9D">
      <w:pPr>
        <w:pStyle w:val="ListParagraph"/>
        <w:ind w:left="1276"/>
      </w:pPr>
    </w:p>
    <w:p w:rsidR="00163A9D" w:rsidRPr="00407AB4" w:rsidRDefault="00163A9D" w:rsidP="00163A9D">
      <w:pPr>
        <w:pStyle w:val="ListParagraph"/>
        <w:numPr>
          <w:ilvl w:val="0"/>
          <w:numId w:val="44"/>
        </w:numPr>
        <w:ind w:left="1276" w:hanging="567"/>
      </w:pPr>
      <w:proofErr w:type="gramStart"/>
      <w:r>
        <w:t>have</w:t>
      </w:r>
      <w:proofErr w:type="gramEnd"/>
      <w:r>
        <w:t xml:space="preserve"> the primary objective of maintaining the principal investment of the fund and shall aim to provide a return in line with money market rates.</w:t>
      </w:r>
    </w:p>
    <w:p w:rsidR="00596025" w:rsidRDefault="00596025" w:rsidP="00A851CC">
      <w:pPr>
        <w:ind w:left="709"/>
      </w:pPr>
    </w:p>
    <w:p w:rsidR="00163A9D" w:rsidRDefault="00163A9D" w:rsidP="00A851CC">
      <w:pPr>
        <w:ind w:left="709"/>
      </w:pPr>
      <w:r>
        <w:t xml:space="preserve">Furthermore, </w:t>
      </w:r>
      <w:r w:rsidRPr="00163A9D">
        <w:t>MFSA shall not allow a fund to include the term “money market fund” in its name unless the fund adheres with the supplementary licence conditions</w:t>
      </w:r>
      <w:r>
        <w:t xml:space="preserve"> prescribed in this section.</w:t>
      </w:r>
    </w:p>
    <w:p w:rsidR="00163A9D" w:rsidRPr="00407AB4" w:rsidRDefault="00163A9D" w:rsidP="00A851CC">
      <w:pPr>
        <w:ind w:left="709"/>
      </w:pPr>
    </w:p>
    <w:p w:rsidR="004F4194" w:rsidRPr="00407AB4" w:rsidRDefault="004F4194" w:rsidP="00A851CC">
      <w:pPr>
        <w:numPr>
          <w:ilvl w:val="1"/>
          <w:numId w:val="42"/>
        </w:numPr>
        <w:ind w:left="709" w:hanging="709"/>
      </w:pPr>
      <w:r w:rsidRPr="00407AB4">
        <w:t>A</w:t>
      </w:r>
      <w:r w:rsidR="002753B8" w:rsidRPr="00407AB4">
        <w:t>n AIF</w:t>
      </w:r>
      <w:r w:rsidRPr="00407AB4">
        <w:t xml:space="preserve"> shall provide appropriate information to investors on the risk and reward profile of the </w:t>
      </w:r>
      <w:r w:rsidR="00033A11" w:rsidRPr="00407AB4">
        <w:t>AIF</w:t>
      </w:r>
      <w:r w:rsidRPr="00407AB4">
        <w:t xml:space="preserve"> so as to enable them to identify any specific risks linked to the investment strategy of the </w:t>
      </w:r>
      <w:r w:rsidR="00033A11" w:rsidRPr="00407AB4">
        <w:t>AIF</w:t>
      </w:r>
      <w:r w:rsidRPr="00407AB4">
        <w:t>.</w:t>
      </w:r>
    </w:p>
    <w:p w:rsidR="004F4194" w:rsidRPr="00407AB4" w:rsidRDefault="004F4194" w:rsidP="00FD348D"/>
    <w:p w:rsidR="00033A11" w:rsidRPr="00407AB4" w:rsidRDefault="00033A11" w:rsidP="00A851CC">
      <w:pPr>
        <w:numPr>
          <w:ilvl w:val="1"/>
          <w:numId w:val="42"/>
        </w:numPr>
        <w:ind w:left="709" w:hanging="709"/>
      </w:pPr>
      <w:r w:rsidRPr="00407AB4">
        <w:t>An AIF shall indicate, in its prospectus drawn up in accordance with the Investment Services Act (Prospectus of Collective Investment Schemes) Regulations, 2005, whether it is a Short-Term Money Market Fund or a Money Market Fund.</w:t>
      </w:r>
    </w:p>
    <w:p w:rsidR="005D012B" w:rsidRPr="005D012B" w:rsidRDefault="005D012B" w:rsidP="00FD348D"/>
    <w:p w:rsidR="006C3F98" w:rsidRDefault="006C3F98" w:rsidP="00A851CC">
      <w:pPr>
        <w:numPr>
          <w:ilvl w:val="1"/>
          <w:numId w:val="42"/>
        </w:numPr>
        <w:ind w:left="709" w:hanging="709"/>
      </w:pPr>
      <w:r w:rsidRPr="006C3F98">
        <w:t>A</w:t>
      </w:r>
      <w:r>
        <w:t>n</w:t>
      </w:r>
      <w:r w:rsidRPr="006C3F98">
        <w:t xml:space="preserve"> </w:t>
      </w:r>
      <w:r>
        <w:t xml:space="preserve">AIF </w:t>
      </w:r>
      <w:r w:rsidRPr="006C3F98">
        <w:t xml:space="preserve">shall invest in money market financial instruments which comply with the criteria </w:t>
      </w:r>
      <w:r>
        <w:t xml:space="preserve">prescribed hereunder in SLC </w:t>
      </w:r>
      <w:del w:id="290" w:author="Isabelle Agius" w:date="2016-09-20T13:07:00Z">
        <w:r w:rsidR="00C778C3" w:rsidDel="001408F3">
          <w:delText>9</w:delText>
        </w:r>
      </w:del>
      <w:ins w:id="291" w:author="Isabelle Agius" w:date="2016-09-20T13:07:00Z">
        <w:r w:rsidR="001408F3">
          <w:t>7</w:t>
        </w:r>
      </w:ins>
      <w:r w:rsidRPr="006C3F98">
        <w:t>.</w:t>
      </w:r>
      <w:r w:rsidR="00A851CC">
        <w:t>0</w:t>
      </w:r>
      <w:r w:rsidR="00F303E8">
        <w:t>5</w:t>
      </w:r>
      <w:r w:rsidRPr="006C3F98">
        <w:t xml:space="preserve"> or in deposits with credit institutions.</w:t>
      </w:r>
    </w:p>
    <w:p w:rsidR="006C3F98" w:rsidRPr="006C3F98" w:rsidRDefault="006C3F98" w:rsidP="00FD348D"/>
    <w:p w:rsidR="000C1172" w:rsidRPr="000C1172" w:rsidRDefault="000C1172" w:rsidP="00A851CC">
      <w:pPr>
        <w:numPr>
          <w:ilvl w:val="1"/>
          <w:numId w:val="42"/>
        </w:numPr>
        <w:ind w:left="709" w:hanging="709"/>
      </w:pPr>
      <w:r w:rsidRPr="000C1172">
        <w:t>A</w:t>
      </w:r>
      <w:r>
        <w:t>n</w:t>
      </w:r>
      <w:r w:rsidRPr="000C1172">
        <w:t xml:space="preserve"> </w:t>
      </w:r>
      <w:r>
        <w:t xml:space="preserve">AIF </w:t>
      </w:r>
      <w:r w:rsidRPr="000C1172">
        <w:t>shall only invest in the following types of money market financial instruments:</w:t>
      </w:r>
    </w:p>
    <w:p w:rsidR="000C1172" w:rsidRPr="000C1172" w:rsidRDefault="000C1172" w:rsidP="00FD348D"/>
    <w:p w:rsidR="000C1172" w:rsidRPr="000C1172" w:rsidRDefault="000C1172" w:rsidP="00C778C3">
      <w:pPr>
        <w:numPr>
          <w:ilvl w:val="2"/>
          <w:numId w:val="39"/>
        </w:numPr>
        <w:ind w:left="1440"/>
      </w:pPr>
      <w:r w:rsidRPr="000C1172">
        <w:t>Money market financial instruments admitted to or dealt in on a Maltese regulated market which has been granted authorisation in terms of the Financial Markets Act (Cap. 345) and which appears on the list of regulated markets prepared and published by the European Commission;</w:t>
      </w:r>
    </w:p>
    <w:p w:rsidR="000C1172" w:rsidRPr="000C1172" w:rsidRDefault="000C1172" w:rsidP="00FD348D">
      <w:pPr>
        <w:ind w:left="720"/>
      </w:pPr>
    </w:p>
    <w:p w:rsidR="000C1172" w:rsidRPr="000C1172" w:rsidRDefault="000C1172" w:rsidP="00C778C3">
      <w:pPr>
        <w:numPr>
          <w:ilvl w:val="2"/>
          <w:numId w:val="39"/>
        </w:numPr>
        <w:ind w:left="1440"/>
      </w:pPr>
      <w:r w:rsidRPr="000C1172">
        <w:t>Money market financial instruments dealt in on another regulated market in another Member State or EEA State, which operates regularly and is recognised and open to the public and which appears on the list of regulated markets prepared and published by the European Commission;</w:t>
      </w:r>
    </w:p>
    <w:p w:rsidR="000C1172" w:rsidRPr="000C1172" w:rsidRDefault="000C1172" w:rsidP="00FD348D">
      <w:pPr>
        <w:ind w:left="720"/>
      </w:pPr>
    </w:p>
    <w:p w:rsidR="000C1172" w:rsidRPr="000C1172" w:rsidRDefault="000C1172" w:rsidP="00C778C3">
      <w:pPr>
        <w:numPr>
          <w:ilvl w:val="2"/>
          <w:numId w:val="39"/>
        </w:numPr>
        <w:ind w:left="1440"/>
      </w:pPr>
      <w:r w:rsidRPr="000C1172">
        <w:t>Money market financial instruments admitted to official listing on a stock exchange in a third country or dealt in on another regulated market in a third country which operates regularly and is recognised and open to the public provided that the choice of stock exchange or market has been approved by the competent authorities or is provided for in law or the fund rules or the instruments of incorporation of the investment company;</w:t>
      </w:r>
    </w:p>
    <w:p w:rsidR="000C1172" w:rsidRPr="000C1172" w:rsidRDefault="000C1172" w:rsidP="00FD348D">
      <w:pPr>
        <w:ind w:left="720"/>
      </w:pPr>
    </w:p>
    <w:p w:rsidR="000C1172" w:rsidRPr="000C1172" w:rsidRDefault="000C1172" w:rsidP="00C778C3">
      <w:pPr>
        <w:numPr>
          <w:ilvl w:val="2"/>
          <w:numId w:val="39"/>
        </w:numPr>
        <w:ind w:left="1440"/>
      </w:pPr>
      <w:r w:rsidRPr="000C1172">
        <w:t xml:space="preserve">Money market financial instruments issued or guaranteed by a central, regional or local authority or central bank of a Member State, the European Central Bank, the Community or the European Investment </w:t>
      </w:r>
      <w:r w:rsidRPr="000C1172">
        <w:lastRenderedPageBreak/>
        <w:t>Bank, a third country or by a public international body to which one or more Member States belong;</w:t>
      </w:r>
    </w:p>
    <w:p w:rsidR="000C1172" w:rsidRPr="000C1172" w:rsidRDefault="000C1172" w:rsidP="00FD348D">
      <w:pPr>
        <w:ind w:left="720"/>
      </w:pPr>
    </w:p>
    <w:p w:rsidR="000C1172" w:rsidRPr="000C1172" w:rsidRDefault="000C1172" w:rsidP="00C778C3">
      <w:pPr>
        <w:numPr>
          <w:ilvl w:val="2"/>
          <w:numId w:val="39"/>
        </w:numPr>
        <w:ind w:left="1440"/>
      </w:pPr>
      <w:r w:rsidRPr="000C1172">
        <w:t>Money market financial instruments issued by an undertaking any securities of which are dealt in on regulated markets referred to in points (a), (b) or (c);</w:t>
      </w:r>
    </w:p>
    <w:p w:rsidR="000C1172" w:rsidRPr="000C1172" w:rsidRDefault="000C1172" w:rsidP="00FD348D">
      <w:pPr>
        <w:ind w:left="720"/>
      </w:pPr>
    </w:p>
    <w:p w:rsidR="000C1172" w:rsidRPr="000C1172" w:rsidRDefault="000C1172" w:rsidP="00C778C3">
      <w:pPr>
        <w:numPr>
          <w:ilvl w:val="2"/>
          <w:numId w:val="39"/>
        </w:numPr>
        <w:ind w:left="1440"/>
      </w:pPr>
      <w:r w:rsidRPr="000C1172">
        <w:t>Money market financial instruments issued or guaranteed by an establishment subject to prudential supervision, in accordance with criteria defined by Community law, or by an establishment which is subject to and complies with prudential rules considered by the competent authorities to be at least as stringent as those laid down by Community law;</w:t>
      </w:r>
    </w:p>
    <w:p w:rsidR="000C1172" w:rsidRPr="000C1172" w:rsidRDefault="000C1172" w:rsidP="00FD348D">
      <w:pPr>
        <w:ind w:left="720"/>
      </w:pPr>
    </w:p>
    <w:p w:rsidR="00416A7E" w:rsidRDefault="000C1172" w:rsidP="00C778C3">
      <w:pPr>
        <w:numPr>
          <w:ilvl w:val="2"/>
          <w:numId w:val="39"/>
        </w:numPr>
        <w:ind w:left="1440"/>
      </w:pPr>
      <w:r w:rsidRPr="000C1172">
        <w:t>Money market financial instruments issued by other bodies belonging to the categories approved by the competent authority of the home Member State provided that investments in such instruments are subject to investor protection equivalent to that laid down in points (d), (e) or (f) and provided that the issuer is a company whose capital and reserves amount to at least € 10,000,000 and which presents and publishes its annual accounts in accordance with Fourth Council Directive 78/660/EEC of 25 July 1978 based on Article 54(3)(g) of the Treaty on the annual accounts of certain types of companies, and is an entity which, within a group of companies which includes one or several listed companies, is dedicated to the financing of the group or is an entity which is dedicated to the financing of securitisation vehicles which benefit from a banking liquidity line.</w:t>
      </w:r>
    </w:p>
    <w:p w:rsidR="00416A7E" w:rsidRDefault="00416A7E" w:rsidP="00FD348D">
      <w:pPr>
        <w:ind w:left="720"/>
      </w:pPr>
    </w:p>
    <w:p w:rsidR="004F29C2" w:rsidRDefault="004F29C2" w:rsidP="00A851CC">
      <w:pPr>
        <w:numPr>
          <w:ilvl w:val="1"/>
          <w:numId w:val="42"/>
        </w:numPr>
        <w:ind w:left="709" w:hanging="709"/>
      </w:pPr>
      <w:r>
        <w:t xml:space="preserve">The money market financial instruments in which an AIF invests shall be of high quality, as determined on the basis of, inter alia, the following factors by the management company: </w:t>
      </w:r>
    </w:p>
    <w:p w:rsidR="004F29C2" w:rsidRPr="000C1172" w:rsidRDefault="004F29C2" w:rsidP="00FD348D">
      <w:pPr>
        <w:ind w:left="720"/>
      </w:pPr>
    </w:p>
    <w:p w:rsidR="004F29C2" w:rsidRDefault="004F29C2" w:rsidP="00C778C3">
      <w:pPr>
        <w:numPr>
          <w:ilvl w:val="2"/>
          <w:numId w:val="40"/>
        </w:numPr>
        <w:ind w:left="1440"/>
      </w:pPr>
      <w:r>
        <w:t>The credit worthiness of the financial instrument shall be that of a money market financial instrument of high quality</w:t>
      </w:r>
      <w:r w:rsidRPr="000C1172">
        <w:t>;</w:t>
      </w:r>
    </w:p>
    <w:p w:rsidR="004F29C2" w:rsidRDefault="004F29C2" w:rsidP="00FD348D">
      <w:pPr>
        <w:ind w:left="720"/>
      </w:pPr>
    </w:p>
    <w:p w:rsidR="004F29C2" w:rsidRDefault="004F29C2" w:rsidP="00C778C3">
      <w:pPr>
        <w:numPr>
          <w:ilvl w:val="2"/>
          <w:numId w:val="40"/>
        </w:numPr>
        <w:ind w:left="1440"/>
      </w:pPr>
      <w:r>
        <w:t>The nature of the asset class represented by the money market financial instrument;</w:t>
      </w:r>
    </w:p>
    <w:p w:rsidR="004F29C2" w:rsidRDefault="004F29C2" w:rsidP="00FD348D">
      <w:pPr>
        <w:ind w:left="720"/>
      </w:pPr>
    </w:p>
    <w:p w:rsidR="004F29C2" w:rsidRDefault="004F29C2" w:rsidP="00C778C3">
      <w:pPr>
        <w:numPr>
          <w:ilvl w:val="2"/>
          <w:numId w:val="40"/>
        </w:numPr>
        <w:ind w:left="1440"/>
      </w:pPr>
      <w:r>
        <w:t>For structured financial instruments, the operational and counterparty risk inherent within the structured financial transaction; and</w:t>
      </w:r>
    </w:p>
    <w:p w:rsidR="004F29C2" w:rsidRDefault="004F29C2" w:rsidP="00FD348D">
      <w:pPr>
        <w:ind w:left="720"/>
      </w:pPr>
    </w:p>
    <w:p w:rsidR="004F29C2" w:rsidRPr="000C1172" w:rsidRDefault="004F29C2" w:rsidP="00C778C3">
      <w:pPr>
        <w:numPr>
          <w:ilvl w:val="2"/>
          <w:numId w:val="40"/>
        </w:numPr>
        <w:ind w:left="1440"/>
      </w:pPr>
      <w:r>
        <w:t>The liquidity profile of the money market financial instrument.</w:t>
      </w:r>
    </w:p>
    <w:p w:rsidR="00416A7E" w:rsidRDefault="00416A7E" w:rsidP="00FD348D">
      <w:pPr>
        <w:ind w:left="720"/>
      </w:pPr>
    </w:p>
    <w:p w:rsidR="004F29C2" w:rsidRPr="0074198F" w:rsidRDefault="0074198F" w:rsidP="00A851CC">
      <w:pPr>
        <w:numPr>
          <w:ilvl w:val="1"/>
          <w:numId w:val="42"/>
        </w:numPr>
        <w:ind w:left="709" w:hanging="709"/>
      </w:pPr>
      <w:r>
        <w:rPr>
          <w:szCs w:val="24"/>
        </w:rPr>
        <w:t>For the purp</w:t>
      </w:r>
      <w:r w:rsidR="001556C8">
        <w:rPr>
          <w:szCs w:val="24"/>
        </w:rPr>
        <w:t xml:space="preserve">oses of paragraph (a) of SLC </w:t>
      </w:r>
      <w:del w:id="292" w:author="Isabelle Agius" w:date="2016-09-20T13:07:00Z">
        <w:r w:rsidR="00C778C3" w:rsidDel="001408F3">
          <w:rPr>
            <w:szCs w:val="24"/>
          </w:rPr>
          <w:delText>9</w:delText>
        </w:r>
      </w:del>
      <w:ins w:id="293" w:author="Isabelle Agius" w:date="2016-09-20T13:07:00Z">
        <w:r w:rsidR="001408F3">
          <w:rPr>
            <w:szCs w:val="24"/>
          </w:rPr>
          <w:t>7</w:t>
        </w:r>
      </w:ins>
      <w:r w:rsidR="00C778C3">
        <w:rPr>
          <w:szCs w:val="24"/>
        </w:rPr>
        <w:t>.</w:t>
      </w:r>
      <w:r w:rsidR="00A851CC">
        <w:rPr>
          <w:szCs w:val="24"/>
        </w:rPr>
        <w:t>0</w:t>
      </w:r>
      <w:r w:rsidR="00C778C3">
        <w:rPr>
          <w:szCs w:val="24"/>
        </w:rPr>
        <w:t xml:space="preserve">6 </w:t>
      </w:r>
      <w:r>
        <w:rPr>
          <w:szCs w:val="24"/>
        </w:rPr>
        <w:t xml:space="preserve">above, </w:t>
      </w:r>
      <w:r w:rsidR="008B54A1">
        <w:rPr>
          <w:szCs w:val="24"/>
        </w:rPr>
        <w:t xml:space="preserve">ensure that the fund manager performs its own document assessment of the credit quality of the money </w:t>
      </w:r>
      <w:r w:rsidR="008B54A1">
        <w:rPr>
          <w:szCs w:val="24"/>
        </w:rPr>
        <w:lastRenderedPageBreak/>
        <w:t>market instruments that allows it to consider a money market instrument as high quality. Where one or more credit rating agencies registered and supervised by ESMA have provided a rating of the instrument, the fund manager’s internal assessment should have regard to, inter alia, those credit ratings. Where there should be no mechanistic reliance on such external ratings, a downgrade below the two highest short-term credit ratings by any agency registered and supervised by ESMA that has rated the instrument should lead the fund manager to undertake a new assessment of the credit quality of the moment market instrument to ensure it continues to be of high quality</w:t>
      </w:r>
      <w:r w:rsidRPr="00C751F0">
        <w:rPr>
          <w:szCs w:val="24"/>
        </w:rPr>
        <w:t>.</w:t>
      </w:r>
    </w:p>
    <w:p w:rsidR="0074198F" w:rsidRPr="0074198F" w:rsidRDefault="0074198F" w:rsidP="00FD348D">
      <w:pPr>
        <w:ind w:left="720"/>
      </w:pPr>
    </w:p>
    <w:p w:rsidR="00485269" w:rsidRDefault="00485269" w:rsidP="00A851CC">
      <w:pPr>
        <w:numPr>
          <w:ilvl w:val="1"/>
          <w:numId w:val="42"/>
        </w:numPr>
        <w:ind w:left="709" w:hanging="709"/>
        <w:rPr>
          <w:szCs w:val="24"/>
        </w:rPr>
      </w:pPr>
      <w:r w:rsidRPr="00C751F0">
        <w:rPr>
          <w:szCs w:val="24"/>
        </w:rPr>
        <w:t>A</w:t>
      </w:r>
      <w:r>
        <w:rPr>
          <w:szCs w:val="24"/>
        </w:rPr>
        <w:t>n</w:t>
      </w:r>
      <w:r w:rsidRPr="00C751F0">
        <w:rPr>
          <w:szCs w:val="24"/>
        </w:rPr>
        <w:t xml:space="preserve"> </w:t>
      </w:r>
      <w:r>
        <w:rPr>
          <w:szCs w:val="24"/>
        </w:rPr>
        <w:t xml:space="preserve">AIF </w:t>
      </w:r>
      <w:r w:rsidRPr="00C751F0">
        <w:rPr>
          <w:szCs w:val="24"/>
        </w:rPr>
        <w:t xml:space="preserve">shall have no direct or indirect exposure to equity or commodities, including by virtue of derivatives, and shall only use derivatives in line with the </w:t>
      </w:r>
      <w:r w:rsidR="00970FE5">
        <w:rPr>
          <w:szCs w:val="24"/>
        </w:rPr>
        <w:t>AIF</w:t>
      </w:r>
      <w:r w:rsidRPr="00C751F0">
        <w:rPr>
          <w:szCs w:val="24"/>
        </w:rPr>
        <w:t xml:space="preserve">’s money market investment strategy. </w:t>
      </w:r>
    </w:p>
    <w:p w:rsidR="0074198F" w:rsidRDefault="0074198F" w:rsidP="00FD348D">
      <w:pPr>
        <w:ind w:left="720"/>
      </w:pPr>
    </w:p>
    <w:p w:rsidR="00485269" w:rsidRDefault="00970FE5" w:rsidP="00A851CC">
      <w:pPr>
        <w:numPr>
          <w:ilvl w:val="1"/>
          <w:numId w:val="42"/>
        </w:numPr>
        <w:ind w:left="709" w:hanging="709"/>
      </w:pPr>
      <w:r>
        <w:t xml:space="preserve">Where derivatives which give exposure to foreign exchange are used in accordance with SLC </w:t>
      </w:r>
      <w:del w:id="294" w:author="Isabelle Agius" w:date="2016-09-20T13:07:00Z">
        <w:r w:rsidR="00C778C3" w:rsidDel="001408F3">
          <w:delText>9</w:delText>
        </w:r>
      </w:del>
      <w:ins w:id="295" w:author="Isabelle Agius" w:date="2016-09-20T13:07:00Z">
        <w:r w:rsidR="001408F3">
          <w:t>7</w:t>
        </w:r>
      </w:ins>
      <w:r w:rsidR="00C778C3">
        <w:t>.</w:t>
      </w:r>
      <w:r w:rsidR="00A851CC">
        <w:t>0</w:t>
      </w:r>
      <w:r w:rsidR="00C778C3">
        <w:t>8</w:t>
      </w:r>
      <w:r>
        <w:t>, such derivatives shall only be used for hedging purposes.</w:t>
      </w:r>
    </w:p>
    <w:p w:rsidR="00970FE5" w:rsidRDefault="00970FE5" w:rsidP="00FD348D">
      <w:pPr>
        <w:ind w:left="720"/>
      </w:pPr>
    </w:p>
    <w:p w:rsidR="00970FE5" w:rsidRDefault="00970FE5" w:rsidP="00A851CC">
      <w:pPr>
        <w:numPr>
          <w:ilvl w:val="1"/>
          <w:numId w:val="42"/>
        </w:numPr>
        <w:ind w:left="709" w:hanging="709"/>
      </w:pPr>
      <w:r>
        <w:t xml:space="preserve">An AIF may invest in non-base currency financial instruments, but shall ensure that the currency exposure is fully hedged. </w:t>
      </w:r>
    </w:p>
    <w:p w:rsidR="00970FE5" w:rsidRDefault="00970FE5" w:rsidP="00FD348D">
      <w:pPr>
        <w:ind w:left="720"/>
      </w:pPr>
    </w:p>
    <w:p w:rsidR="00970FE5" w:rsidRDefault="00970FE5" w:rsidP="00A851CC">
      <w:pPr>
        <w:numPr>
          <w:ilvl w:val="1"/>
          <w:numId w:val="42"/>
        </w:numPr>
        <w:ind w:left="709" w:hanging="709"/>
      </w:pPr>
      <w:r>
        <w:t>An AIF shall carry out and issue daily net asset value and price calculations, and provide for daily subscription and redemption of units.</w:t>
      </w:r>
    </w:p>
    <w:p w:rsidR="00970FE5" w:rsidRDefault="00970FE5" w:rsidP="00FD348D">
      <w:pPr>
        <w:ind w:left="720"/>
      </w:pPr>
    </w:p>
    <w:p w:rsidR="00970FE5" w:rsidRDefault="0097376B" w:rsidP="00A851CC">
      <w:pPr>
        <w:numPr>
          <w:ilvl w:val="1"/>
          <w:numId w:val="42"/>
        </w:numPr>
        <w:ind w:left="709" w:hanging="709"/>
      </w:pPr>
      <w:r>
        <w:t>Where an AIF is marketed solely as an employee savings scheme to a specific category of investors and is subject to divestment restrictions, it may provide weekly subscription and redemption of units.</w:t>
      </w:r>
    </w:p>
    <w:p w:rsidR="0097376B" w:rsidRDefault="0097376B" w:rsidP="00FD348D">
      <w:pPr>
        <w:ind w:left="720"/>
      </w:pPr>
    </w:p>
    <w:p w:rsidR="0097376B" w:rsidRDefault="0097376B" w:rsidP="00A851CC">
      <w:pPr>
        <w:numPr>
          <w:ilvl w:val="1"/>
          <w:numId w:val="42"/>
        </w:numPr>
        <w:ind w:left="709" w:hanging="709"/>
        <w:rPr>
          <w:szCs w:val="24"/>
        </w:rPr>
      </w:pPr>
      <w:r w:rsidRPr="00C751F0">
        <w:rPr>
          <w:szCs w:val="24"/>
        </w:rPr>
        <w:t>When calculating the weighted average life for securities, including structured financial instruments, a</w:t>
      </w:r>
      <w:r>
        <w:rPr>
          <w:szCs w:val="24"/>
        </w:rPr>
        <w:t>n</w:t>
      </w:r>
      <w:r w:rsidRPr="00C751F0">
        <w:rPr>
          <w:szCs w:val="24"/>
        </w:rPr>
        <w:t xml:space="preserve"> </w:t>
      </w:r>
      <w:r>
        <w:rPr>
          <w:szCs w:val="24"/>
        </w:rPr>
        <w:t xml:space="preserve">AIF </w:t>
      </w:r>
      <w:r w:rsidRPr="00C751F0">
        <w:rPr>
          <w:szCs w:val="24"/>
        </w:rPr>
        <w:t>shall base the maturity calculation on the legal residual maturity of the financial instruments</w:t>
      </w:r>
      <w:r>
        <w:rPr>
          <w:szCs w:val="24"/>
        </w:rPr>
        <w:t xml:space="preserve"> until the legal redemption of the instruments</w:t>
      </w:r>
      <w:r w:rsidRPr="00C751F0">
        <w:rPr>
          <w:szCs w:val="24"/>
        </w:rPr>
        <w:t xml:space="preserve">. </w:t>
      </w:r>
    </w:p>
    <w:p w:rsidR="0097376B" w:rsidRDefault="0097376B" w:rsidP="00FD348D">
      <w:pPr>
        <w:ind w:left="720"/>
      </w:pPr>
    </w:p>
    <w:p w:rsidR="00CC5CE7" w:rsidRPr="00CC5CE7" w:rsidRDefault="00CC5CE7" w:rsidP="00A851CC">
      <w:pPr>
        <w:numPr>
          <w:ilvl w:val="1"/>
          <w:numId w:val="42"/>
        </w:numPr>
        <w:ind w:left="709" w:hanging="709"/>
        <w:rPr>
          <w:szCs w:val="24"/>
        </w:rPr>
      </w:pPr>
      <w:r w:rsidRPr="00C751F0">
        <w:rPr>
          <w:szCs w:val="24"/>
        </w:rPr>
        <w:t>Where a financial instrument embeds a put option, the exercise date of the put option may be used instead of the legal residual maturity of the financial instrument, subject to the following conditions:</w:t>
      </w:r>
    </w:p>
    <w:p w:rsidR="00CC5CE7" w:rsidRPr="000C1172" w:rsidRDefault="00CC5CE7" w:rsidP="00CC5CE7">
      <w:pPr>
        <w:ind w:left="720"/>
      </w:pPr>
    </w:p>
    <w:p w:rsidR="00CC5CE7" w:rsidRDefault="00CC5CE7" w:rsidP="00C778C3">
      <w:pPr>
        <w:numPr>
          <w:ilvl w:val="2"/>
          <w:numId w:val="41"/>
        </w:numPr>
        <w:ind w:left="1440"/>
      </w:pPr>
      <w:r>
        <w:t>The put option may be freely exercised by the management company at its exercise date</w:t>
      </w:r>
      <w:r w:rsidRPr="000C1172">
        <w:t>;</w:t>
      </w:r>
    </w:p>
    <w:p w:rsidR="00CC5CE7" w:rsidRDefault="00CC5CE7" w:rsidP="00CC5CE7">
      <w:pPr>
        <w:ind w:left="720"/>
      </w:pPr>
    </w:p>
    <w:p w:rsidR="00CC5CE7" w:rsidRDefault="00CC5CE7" w:rsidP="00C778C3">
      <w:pPr>
        <w:numPr>
          <w:ilvl w:val="2"/>
          <w:numId w:val="41"/>
        </w:numPr>
        <w:ind w:left="1440"/>
      </w:pPr>
      <w:r>
        <w:t>The strike price of the put option shall remain close to the expected value of the financial instrument at the next exercise date; and</w:t>
      </w:r>
    </w:p>
    <w:p w:rsidR="00CC5CE7" w:rsidRDefault="00CC5CE7" w:rsidP="00CC5CE7">
      <w:pPr>
        <w:ind w:left="720"/>
      </w:pPr>
    </w:p>
    <w:p w:rsidR="00CC5CE7" w:rsidRDefault="00CC5CE7" w:rsidP="00C778C3">
      <w:pPr>
        <w:numPr>
          <w:ilvl w:val="2"/>
          <w:numId w:val="41"/>
        </w:numPr>
        <w:ind w:left="1440"/>
      </w:pPr>
      <w:r>
        <w:lastRenderedPageBreak/>
        <w:t>The investment strategy of the AIF gives an indication that there is a high probability of the option being exercised at the next exercise date.</w:t>
      </w:r>
    </w:p>
    <w:p w:rsidR="00CC5CE7" w:rsidRDefault="00CC5CE7" w:rsidP="00CC5CE7">
      <w:pPr>
        <w:ind w:left="720"/>
      </w:pPr>
    </w:p>
    <w:p w:rsidR="00AD20EB" w:rsidRDefault="00AD20EB" w:rsidP="00A851CC">
      <w:pPr>
        <w:numPr>
          <w:ilvl w:val="1"/>
          <w:numId w:val="42"/>
        </w:numPr>
        <w:ind w:left="709" w:hanging="709"/>
        <w:rPr>
          <w:szCs w:val="24"/>
        </w:rPr>
      </w:pPr>
      <w:r w:rsidRPr="00C751F0">
        <w:rPr>
          <w:szCs w:val="24"/>
        </w:rPr>
        <w:t>When calculating its weighted average life, a</w:t>
      </w:r>
      <w:r>
        <w:rPr>
          <w:szCs w:val="24"/>
        </w:rPr>
        <w:t>n</w:t>
      </w:r>
      <w:r w:rsidRPr="00C751F0">
        <w:rPr>
          <w:szCs w:val="24"/>
        </w:rPr>
        <w:t xml:space="preserve"> </w:t>
      </w:r>
      <w:r>
        <w:rPr>
          <w:szCs w:val="24"/>
        </w:rPr>
        <w:t xml:space="preserve">AIF </w:t>
      </w:r>
      <w:r w:rsidRPr="00C751F0">
        <w:rPr>
          <w:szCs w:val="24"/>
        </w:rPr>
        <w:t>shall take into account the impact of financial derivative instruments, deposits and efficient portfolio management techniques.</w:t>
      </w:r>
    </w:p>
    <w:p w:rsidR="00A92862" w:rsidRDefault="00A92862" w:rsidP="00FD348D">
      <w:pPr>
        <w:rPr>
          <w:szCs w:val="24"/>
        </w:rPr>
      </w:pPr>
    </w:p>
    <w:p w:rsidR="001E6F68" w:rsidRDefault="001E6F68" w:rsidP="00A851CC">
      <w:pPr>
        <w:numPr>
          <w:ilvl w:val="1"/>
          <w:numId w:val="42"/>
        </w:numPr>
        <w:ind w:left="709" w:hanging="709"/>
        <w:rPr>
          <w:szCs w:val="24"/>
        </w:rPr>
      </w:pPr>
      <w:r>
        <w:rPr>
          <w:szCs w:val="24"/>
        </w:rPr>
        <w:t>An AIF shall only invest in securities with a residual maturity until the legal redemption date of less than or equal to two years:</w:t>
      </w:r>
    </w:p>
    <w:p w:rsidR="001E6F68" w:rsidRDefault="001E6F68" w:rsidP="00FD348D">
      <w:pPr>
        <w:rPr>
          <w:szCs w:val="24"/>
        </w:rPr>
      </w:pPr>
    </w:p>
    <w:p w:rsidR="001E6F68" w:rsidRDefault="001E6F68" w:rsidP="00C778C3">
      <w:pPr>
        <w:ind w:left="720"/>
        <w:rPr>
          <w:szCs w:val="24"/>
        </w:rPr>
      </w:pPr>
      <w:proofErr w:type="gramStart"/>
      <w:r>
        <w:rPr>
          <w:szCs w:val="24"/>
        </w:rPr>
        <w:t>Provided that, the time remaining until the next interest rate reset date shall be less than or equal to three hundred and ninety-seven days.</w:t>
      </w:r>
      <w:proofErr w:type="gramEnd"/>
    </w:p>
    <w:p w:rsidR="001E6F68" w:rsidRDefault="001E6F68" w:rsidP="00FD348D">
      <w:pPr>
        <w:rPr>
          <w:szCs w:val="24"/>
        </w:rPr>
      </w:pPr>
    </w:p>
    <w:p w:rsidR="001E6F68" w:rsidRDefault="00A628CB" w:rsidP="00A851CC">
      <w:pPr>
        <w:numPr>
          <w:ilvl w:val="1"/>
          <w:numId w:val="42"/>
        </w:numPr>
        <w:ind w:left="709" w:hanging="709"/>
        <w:rPr>
          <w:szCs w:val="24"/>
        </w:rPr>
      </w:pPr>
      <w:r>
        <w:rPr>
          <w:szCs w:val="24"/>
        </w:rPr>
        <w:t xml:space="preserve">Floating rate securities shall reset to a money market rate or index. </w:t>
      </w:r>
    </w:p>
    <w:p w:rsidR="00A628CB" w:rsidRDefault="00A628CB" w:rsidP="00FD348D">
      <w:pPr>
        <w:rPr>
          <w:szCs w:val="24"/>
        </w:rPr>
      </w:pPr>
    </w:p>
    <w:p w:rsidR="00A628CB" w:rsidRDefault="003861FF" w:rsidP="00A851CC">
      <w:pPr>
        <w:numPr>
          <w:ilvl w:val="1"/>
          <w:numId w:val="42"/>
        </w:numPr>
        <w:ind w:left="709" w:hanging="709"/>
        <w:rPr>
          <w:szCs w:val="24"/>
        </w:rPr>
      </w:pPr>
      <w:r w:rsidRPr="00740DCB">
        <w:rPr>
          <w:szCs w:val="24"/>
        </w:rPr>
        <w:t>A</w:t>
      </w:r>
      <w:r>
        <w:rPr>
          <w:szCs w:val="24"/>
        </w:rPr>
        <w:t>n</w:t>
      </w:r>
      <w:r w:rsidRPr="00740DCB">
        <w:rPr>
          <w:szCs w:val="24"/>
        </w:rPr>
        <w:t xml:space="preserve"> </w:t>
      </w:r>
      <w:r>
        <w:rPr>
          <w:szCs w:val="24"/>
        </w:rPr>
        <w:t xml:space="preserve">AIF </w:t>
      </w:r>
      <w:r w:rsidRPr="00740DCB">
        <w:rPr>
          <w:szCs w:val="24"/>
        </w:rPr>
        <w:t>shall have a portfolio of investments which has a weighted average maturity of not more than six months and a weighted average life of not more than twelve months and shall take into account the impact of financial derivative instruments, deposits and efficient portfolio management techniques for both its weighted average maturity and weighted average life calculations.</w:t>
      </w:r>
    </w:p>
    <w:p w:rsidR="00DB2409" w:rsidRDefault="00DB2409" w:rsidP="00FD348D">
      <w:pPr>
        <w:rPr>
          <w:szCs w:val="24"/>
        </w:rPr>
      </w:pPr>
    </w:p>
    <w:p w:rsidR="00DB2409" w:rsidRDefault="00DB2409" w:rsidP="00A851CC">
      <w:pPr>
        <w:numPr>
          <w:ilvl w:val="1"/>
          <w:numId w:val="42"/>
        </w:numPr>
        <w:ind w:left="709" w:hanging="709"/>
        <w:rPr>
          <w:szCs w:val="24"/>
        </w:rPr>
      </w:pPr>
      <w:r>
        <w:rPr>
          <w:szCs w:val="24"/>
        </w:rPr>
        <w:t>An AIF shall only invest in other AIFs which are labelled or marketed as Short-Term Money Market Funds or Money Market Funds.</w:t>
      </w:r>
    </w:p>
    <w:p w:rsidR="00DB2409" w:rsidRDefault="00DB2409" w:rsidP="00FD348D">
      <w:pPr>
        <w:rPr>
          <w:szCs w:val="24"/>
        </w:rPr>
      </w:pPr>
    </w:p>
    <w:p w:rsidR="00DB2409" w:rsidRDefault="00F06402" w:rsidP="00A851CC">
      <w:pPr>
        <w:numPr>
          <w:ilvl w:val="1"/>
          <w:numId w:val="42"/>
        </w:numPr>
        <w:ind w:left="709" w:hanging="709"/>
        <w:rPr>
          <w:szCs w:val="24"/>
        </w:rPr>
      </w:pPr>
      <w:r>
        <w:rPr>
          <w:szCs w:val="24"/>
        </w:rPr>
        <w:t xml:space="preserve">Without prejudice to SLC </w:t>
      </w:r>
      <w:del w:id="296" w:author="Isabelle Agius" w:date="2016-09-20T13:07:00Z">
        <w:r w:rsidR="00C778C3" w:rsidDel="001408F3">
          <w:rPr>
            <w:szCs w:val="24"/>
          </w:rPr>
          <w:delText>9</w:delText>
        </w:r>
      </w:del>
      <w:ins w:id="297" w:author="Isabelle Agius" w:date="2016-09-20T13:07:00Z">
        <w:r w:rsidR="001408F3">
          <w:rPr>
            <w:szCs w:val="24"/>
          </w:rPr>
          <w:t>7</w:t>
        </w:r>
      </w:ins>
      <w:bookmarkStart w:id="298" w:name="_GoBack"/>
      <w:bookmarkEnd w:id="298"/>
      <w:r w:rsidR="00C778C3">
        <w:rPr>
          <w:szCs w:val="24"/>
        </w:rPr>
        <w:t>.</w:t>
      </w:r>
      <w:r w:rsidR="00A851CC">
        <w:rPr>
          <w:szCs w:val="24"/>
        </w:rPr>
        <w:t>0</w:t>
      </w:r>
      <w:r w:rsidR="00C778C3">
        <w:rPr>
          <w:szCs w:val="24"/>
        </w:rPr>
        <w:t>6</w:t>
      </w:r>
      <w:r>
        <w:rPr>
          <w:szCs w:val="24"/>
        </w:rPr>
        <w:t xml:space="preserve">(a), </w:t>
      </w:r>
      <w:r w:rsidR="008B54A1" w:rsidRPr="00740DCB">
        <w:rPr>
          <w:szCs w:val="24"/>
        </w:rPr>
        <w:t>a</w:t>
      </w:r>
      <w:r w:rsidR="008B54A1">
        <w:rPr>
          <w:szCs w:val="24"/>
        </w:rPr>
        <w:t xml:space="preserve">n AIF </w:t>
      </w:r>
      <w:r w:rsidR="008B54A1" w:rsidRPr="00740DCB">
        <w:rPr>
          <w:szCs w:val="24"/>
        </w:rPr>
        <w:t xml:space="preserve">may </w:t>
      </w:r>
      <w:r w:rsidR="008B54A1">
        <w:rPr>
          <w:szCs w:val="24"/>
        </w:rPr>
        <w:t>hold sovereign issuance of a lower internally-assigned credit quality based on the documented assessment of credit quality of the fund manager of the AIF. Where one or more credit rating agencies registered and supervised by ESMA have provided a rating of the instrument, the fund manager’s internal assessment should have regard to, inter alia, those credit ratings. While there should not be mechanistic reliance on such external ratings, a downgrade below investment grade or any other equivalent rating grade by any agency registered and supervised by ESMA that has rated the instrument should lead the fund manager to undertake a new assessment of the credit quality of the money market instrument to ensure it continues to be of appropriate quality. ‘Sovereign issuance’ should be understood as money market instruments issued or guaranteed by a central, regional or local authority or central bank of a Member State, the European Central Bank, the European Union or the European Investment Bank.</w:t>
      </w:r>
    </w:p>
    <w:p w:rsidR="00F06402" w:rsidRDefault="00F06402" w:rsidP="00FD348D">
      <w:pPr>
        <w:rPr>
          <w:szCs w:val="24"/>
        </w:rPr>
      </w:pPr>
    </w:p>
    <w:p w:rsidR="00F06402" w:rsidRDefault="00F06402" w:rsidP="00A851CC">
      <w:pPr>
        <w:numPr>
          <w:ilvl w:val="1"/>
          <w:numId w:val="42"/>
        </w:numPr>
        <w:ind w:left="709" w:hanging="709"/>
        <w:rPr>
          <w:szCs w:val="24"/>
        </w:rPr>
      </w:pPr>
      <w:r>
        <w:rPr>
          <w:szCs w:val="24"/>
        </w:rPr>
        <w:t>An AIF shall have a fluctuating net asset value.</w:t>
      </w:r>
    </w:p>
    <w:p w:rsidR="001E6F68" w:rsidRDefault="001E6F68" w:rsidP="00FD348D">
      <w:pPr>
        <w:rPr>
          <w:szCs w:val="24"/>
        </w:rPr>
      </w:pPr>
    </w:p>
    <w:p w:rsidR="009E21A8" w:rsidRPr="00FD348D" w:rsidRDefault="00DF6501" w:rsidP="00C778C3">
      <w:pPr>
        <w:rPr>
          <w:b/>
          <w:szCs w:val="24"/>
        </w:rPr>
      </w:pPr>
      <w:r>
        <w:rPr>
          <w:b/>
          <w:szCs w:val="24"/>
        </w:rPr>
        <w:t>Supplementary C</w:t>
      </w:r>
      <w:r w:rsidR="00972828">
        <w:rPr>
          <w:b/>
          <w:szCs w:val="24"/>
        </w:rPr>
        <w:t xml:space="preserve">onditions for </w:t>
      </w:r>
      <w:r w:rsidR="00C778C3">
        <w:rPr>
          <w:b/>
          <w:szCs w:val="24"/>
        </w:rPr>
        <w:t>AIFs</w:t>
      </w:r>
      <w:r w:rsidR="00972828">
        <w:rPr>
          <w:b/>
          <w:szCs w:val="24"/>
        </w:rPr>
        <w:t xml:space="preserve"> set up as S</w:t>
      </w:r>
      <w:r w:rsidR="00972828" w:rsidRPr="00972828">
        <w:rPr>
          <w:b/>
          <w:szCs w:val="24"/>
        </w:rPr>
        <w:t xml:space="preserve">hort </w:t>
      </w:r>
      <w:r w:rsidR="00972828">
        <w:rPr>
          <w:b/>
          <w:szCs w:val="24"/>
        </w:rPr>
        <w:t>T</w:t>
      </w:r>
      <w:r w:rsidR="00972828" w:rsidRPr="00972828">
        <w:rPr>
          <w:b/>
          <w:szCs w:val="24"/>
        </w:rPr>
        <w:t xml:space="preserve">erm </w:t>
      </w:r>
      <w:r w:rsidR="00972828">
        <w:rPr>
          <w:b/>
          <w:szCs w:val="24"/>
        </w:rPr>
        <w:t>M</w:t>
      </w:r>
      <w:r w:rsidR="009E21A8" w:rsidRPr="00FD348D">
        <w:rPr>
          <w:b/>
          <w:szCs w:val="24"/>
        </w:rPr>
        <w:t>oney Market Funds</w:t>
      </w:r>
    </w:p>
    <w:p w:rsidR="00972828" w:rsidRDefault="00972828" w:rsidP="00FD348D">
      <w:pPr>
        <w:ind w:left="720"/>
      </w:pPr>
    </w:p>
    <w:p w:rsidR="00972828" w:rsidRDefault="00972828" w:rsidP="00A851CC">
      <w:pPr>
        <w:numPr>
          <w:ilvl w:val="1"/>
          <w:numId w:val="42"/>
        </w:numPr>
        <w:ind w:left="709" w:hanging="709"/>
        <w:rPr>
          <w:szCs w:val="24"/>
        </w:rPr>
      </w:pPr>
      <w:r w:rsidRPr="00773FC9">
        <w:rPr>
          <w:szCs w:val="24"/>
        </w:rPr>
        <w:lastRenderedPageBreak/>
        <w:t xml:space="preserve">In addition to the general requirements </w:t>
      </w:r>
      <w:r w:rsidR="002F78A0">
        <w:rPr>
          <w:szCs w:val="24"/>
        </w:rPr>
        <w:t xml:space="preserve">prescribed in SLCs </w:t>
      </w:r>
      <w:r w:rsidR="00C778C3">
        <w:rPr>
          <w:szCs w:val="24"/>
        </w:rPr>
        <w:t>9.</w:t>
      </w:r>
      <w:r w:rsidR="00A851CC">
        <w:rPr>
          <w:szCs w:val="24"/>
        </w:rPr>
        <w:t>0</w:t>
      </w:r>
      <w:r w:rsidR="00C778C3">
        <w:rPr>
          <w:szCs w:val="24"/>
        </w:rPr>
        <w:t>1</w:t>
      </w:r>
      <w:r w:rsidR="002F78A0">
        <w:rPr>
          <w:szCs w:val="24"/>
        </w:rPr>
        <w:t xml:space="preserve"> to </w:t>
      </w:r>
      <w:r w:rsidR="00C778C3">
        <w:rPr>
          <w:szCs w:val="24"/>
        </w:rPr>
        <w:t>9.15</w:t>
      </w:r>
      <w:r>
        <w:rPr>
          <w:szCs w:val="24"/>
        </w:rPr>
        <w:t xml:space="preserve"> above, a</w:t>
      </w:r>
      <w:r w:rsidR="002F78A0">
        <w:rPr>
          <w:szCs w:val="24"/>
        </w:rPr>
        <w:t>n AIF set up as a</w:t>
      </w:r>
      <w:r>
        <w:rPr>
          <w:szCs w:val="24"/>
        </w:rPr>
        <w:t xml:space="preserve"> Short</w:t>
      </w:r>
      <w:r w:rsidRPr="00773FC9">
        <w:rPr>
          <w:szCs w:val="24"/>
        </w:rPr>
        <w:t>-Term Money Market Fund shall also comply with the following</w:t>
      </w:r>
      <w:r>
        <w:rPr>
          <w:szCs w:val="24"/>
        </w:rPr>
        <w:t xml:space="preserve"> requirements</w:t>
      </w:r>
      <w:r w:rsidRPr="00773FC9">
        <w:rPr>
          <w:szCs w:val="24"/>
        </w:rPr>
        <w:t>.</w:t>
      </w:r>
    </w:p>
    <w:p w:rsidR="00AD20EB" w:rsidRDefault="00AD20EB" w:rsidP="00FD348D">
      <w:pPr>
        <w:ind w:left="720"/>
      </w:pPr>
    </w:p>
    <w:p w:rsidR="00972828" w:rsidRDefault="002F78A0" w:rsidP="00A851CC">
      <w:pPr>
        <w:numPr>
          <w:ilvl w:val="1"/>
          <w:numId w:val="42"/>
        </w:numPr>
        <w:ind w:left="709" w:hanging="709"/>
      </w:pPr>
      <w:r>
        <w:t>An AIF shall only invest in securities with a residual maturity until the legal redemption date which is less than or equal to three hundred and ninety-seven days.</w:t>
      </w:r>
    </w:p>
    <w:p w:rsidR="002F78A0" w:rsidRDefault="002F78A0" w:rsidP="00FD348D">
      <w:pPr>
        <w:ind w:left="720"/>
      </w:pPr>
    </w:p>
    <w:p w:rsidR="00AA3D90" w:rsidRDefault="00AA3D90" w:rsidP="00A851CC">
      <w:pPr>
        <w:numPr>
          <w:ilvl w:val="1"/>
          <w:numId w:val="42"/>
        </w:numPr>
        <w:ind w:left="709" w:hanging="709"/>
        <w:rPr>
          <w:szCs w:val="24"/>
        </w:rPr>
      </w:pPr>
      <w:r w:rsidRPr="00773FC9">
        <w:rPr>
          <w:szCs w:val="24"/>
        </w:rPr>
        <w:t>A</w:t>
      </w:r>
      <w:r>
        <w:rPr>
          <w:szCs w:val="24"/>
        </w:rPr>
        <w:t>n</w:t>
      </w:r>
      <w:r w:rsidRPr="00773FC9">
        <w:rPr>
          <w:szCs w:val="24"/>
        </w:rPr>
        <w:t xml:space="preserve"> </w:t>
      </w:r>
      <w:r>
        <w:rPr>
          <w:szCs w:val="24"/>
        </w:rPr>
        <w:t xml:space="preserve">AIF </w:t>
      </w:r>
      <w:r w:rsidRPr="00773FC9">
        <w:rPr>
          <w:szCs w:val="24"/>
        </w:rPr>
        <w:t>shall have a portfolio of investments with a weighted average maturity of not more than sixty days and a weighted average life of not more than one hundred and twenty days, and shall take into account the impact of financial derivative instruments, deposits and efficient portfolio management techniques for both its weighted average maturity and weighted average life calculations.</w:t>
      </w:r>
    </w:p>
    <w:p w:rsidR="002F78A0" w:rsidRDefault="002F78A0" w:rsidP="00FD348D">
      <w:pPr>
        <w:ind w:left="720"/>
      </w:pPr>
    </w:p>
    <w:p w:rsidR="00AA3D90" w:rsidRDefault="00100A41" w:rsidP="00A851CC">
      <w:pPr>
        <w:numPr>
          <w:ilvl w:val="1"/>
          <w:numId w:val="42"/>
        </w:numPr>
        <w:ind w:left="709" w:hanging="709"/>
      </w:pPr>
      <w:r>
        <w:t xml:space="preserve">An AIF shall only invest in other AIFs which are labelled or marketed as Short-Term Money Market Funds. </w:t>
      </w:r>
    </w:p>
    <w:p w:rsidR="00530747" w:rsidRDefault="00530747" w:rsidP="00FD348D">
      <w:pPr>
        <w:ind w:left="720"/>
      </w:pPr>
    </w:p>
    <w:p w:rsidR="00B37C7C" w:rsidRDefault="00530747" w:rsidP="00A851CC">
      <w:pPr>
        <w:numPr>
          <w:ilvl w:val="1"/>
          <w:numId w:val="42"/>
        </w:numPr>
        <w:ind w:left="709" w:hanging="709"/>
        <w:rPr>
          <w:ins w:id="299" w:author="Isabelle Agius" w:date="2016-09-20T13:04:00Z"/>
        </w:rPr>
      </w:pPr>
      <w:r>
        <w:t>An AIF shall have either a constant or a fluctuating net asset value.</w:t>
      </w:r>
    </w:p>
    <w:p w:rsidR="001408F3" w:rsidRDefault="001408F3" w:rsidP="001408F3">
      <w:pPr>
        <w:pStyle w:val="ListParagraph"/>
        <w:rPr>
          <w:ins w:id="300" w:author="Isabelle Agius" w:date="2016-09-20T13:04:00Z"/>
        </w:rPr>
        <w:pPrChange w:id="301" w:author="Isabelle Agius" w:date="2016-09-20T13:04:00Z">
          <w:pPr>
            <w:numPr>
              <w:ilvl w:val="1"/>
              <w:numId w:val="42"/>
            </w:numPr>
            <w:ind w:left="709" w:hanging="709"/>
          </w:pPr>
        </w:pPrChange>
      </w:pPr>
    </w:p>
    <w:p w:rsidR="001408F3" w:rsidRDefault="001408F3" w:rsidP="001408F3">
      <w:pPr>
        <w:numPr>
          <w:ilvl w:val="1"/>
          <w:numId w:val="42"/>
        </w:numPr>
        <w:ind w:left="709" w:hanging="709"/>
        <w:rPr>
          <w:ins w:id="302" w:author="Isabelle Agius" w:date="2016-09-20T13:04:00Z"/>
          <w:szCs w:val="24"/>
        </w:rPr>
      </w:pPr>
      <w:ins w:id="303" w:author="Isabelle Agius" w:date="2016-09-20T13:04:00Z">
        <w:r>
          <w:rPr>
            <w:szCs w:val="24"/>
          </w:rPr>
          <w:t xml:space="preserve">A constant NAV money market fund accounts for portfolio holdings at amortised cost. As set out in CESR’s Guidelines concerning eligible assets for UCITS, strict requirement apply to credit quality, sensitivity to market parameters, diversification and maturity of these holdings and the portfolio must be market to market on a regular basis. </w:t>
        </w:r>
      </w:ins>
    </w:p>
    <w:p w:rsidR="001408F3" w:rsidRDefault="001408F3" w:rsidP="001408F3">
      <w:pPr>
        <w:rPr>
          <w:ins w:id="304" w:author="Isabelle Agius" w:date="2016-09-20T13:04:00Z"/>
          <w:szCs w:val="24"/>
        </w:rPr>
      </w:pPr>
    </w:p>
    <w:p w:rsidR="001408F3" w:rsidRDefault="001408F3" w:rsidP="001408F3">
      <w:pPr>
        <w:numPr>
          <w:ilvl w:val="1"/>
          <w:numId w:val="42"/>
        </w:numPr>
        <w:ind w:left="709" w:hanging="709"/>
        <w:rPr>
          <w:ins w:id="305" w:author="Isabelle Agius" w:date="2016-09-20T13:04:00Z"/>
          <w:szCs w:val="24"/>
        </w:rPr>
      </w:pPr>
      <w:ins w:id="306" w:author="Isabelle Agius" w:date="2016-09-20T13:04:00Z">
        <w:r>
          <w:rPr>
            <w:szCs w:val="24"/>
          </w:rPr>
          <w:t xml:space="preserve">Variable net asset value money market funds account for portfolio holdings at market value, although instruments which comply with the amortisation method requirements specified in the CESR Guidelines concerning eligible assets for UCITS may be valued at amortised cost. </w:t>
        </w:r>
      </w:ins>
    </w:p>
    <w:p w:rsidR="001408F3" w:rsidRDefault="001408F3" w:rsidP="001408F3">
      <w:pPr>
        <w:ind w:left="709"/>
        <w:pPrChange w:id="307" w:author="Isabelle Agius" w:date="2016-09-20T13:04:00Z">
          <w:pPr>
            <w:numPr>
              <w:ilvl w:val="1"/>
              <w:numId w:val="42"/>
            </w:numPr>
            <w:ind w:left="709" w:hanging="709"/>
          </w:pPr>
        </w:pPrChange>
      </w:pPr>
    </w:p>
    <w:sectPr w:rsidR="001408F3" w:rsidSect="006D05A4">
      <w:headerReference w:type="default" r:id="rId9"/>
      <w:footerReference w:type="even" r:id="rId10"/>
      <w:footerReference w:type="default" r:id="rId11"/>
      <w:pgSz w:w="12240" w:h="15840"/>
      <w:pgMar w:top="1440" w:right="1800" w:bottom="1440" w:left="1800"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5985" w:rsidRDefault="00C95985">
      <w:r>
        <w:separator/>
      </w:r>
    </w:p>
  </w:endnote>
  <w:endnote w:type="continuationSeparator" w:id="0">
    <w:p w:rsidR="00C95985" w:rsidRDefault="00C959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1310" w:rsidRDefault="00F21310" w:rsidP="00AE78B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13</w:t>
    </w:r>
    <w:r>
      <w:rPr>
        <w:rStyle w:val="PageNumber"/>
      </w:rPr>
      <w:fldChar w:fldCharType="end"/>
    </w:r>
  </w:p>
  <w:p w:rsidR="00F21310" w:rsidRDefault="00F21310">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05A4" w:rsidRDefault="006D05A4" w:rsidP="006D05A4">
    <w:pPr>
      <w:pStyle w:val="Footer"/>
      <w:pBdr>
        <w:bottom w:val="single" w:sz="12" w:space="1" w:color="auto"/>
      </w:pBdr>
      <w:tabs>
        <w:tab w:val="right" w:pos="8931"/>
      </w:tabs>
      <w:ind w:right="56"/>
      <w:rPr>
        <w:i/>
        <w:sz w:val="16"/>
        <w:szCs w:val="16"/>
      </w:rPr>
    </w:pPr>
  </w:p>
  <w:p w:rsidR="006D05A4" w:rsidRPr="00776B5B" w:rsidRDefault="006D05A4" w:rsidP="006D05A4">
    <w:pPr>
      <w:pStyle w:val="Footer"/>
      <w:tabs>
        <w:tab w:val="right" w:pos="9072"/>
      </w:tabs>
      <w:rPr>
        <w:i/>
        <w:sz w:val="16"/>
        <w:szCs w:val="16"/>
      </w:rPr>
    </w:pPr>
    <w:r w:rsidRPr="00776B5B">
      <w:rPr>
        <w:i/>
        <w:sz w:val="16"/>
        <w:szCs w:val="16"/>
      </w:rPr>
      <w:t>Investment Services Rules for Alternative Investment Funds</w:t>
    </w:r>
  </w:p>
  <w:p w:rsidR="006D05A4" w:rsidRPr="00776B5B" w:rsidRDefault="006D05A4" w:rsidP="006D05A4">
    <w:pPr>
      <w:pStyle w:val="Footer"/>
      <w:tabs>
        <w:tab w:val="right" w:pos="9072"/>
      </w:tabs>
      <w:rPr>
        <w:sz w:val="16"/>
        <w:szCs w:val="16"/>
      </w:rPr>
    </w:pPr>
    <w:r w:rsidRPr="00776B5B">
      <w:rPr>
        <w:sz w:val="16"/>
        <w:szCs w:val="16"/>
      </w:rPr>
      <w:t>Part B: Standard Licence Conditions</w:t>
    </w:r>
  </w:p>
  <w:p w:rsidR="006D05A4" w:rsidRDefault="006D05A4" w:rsidP="006D05A4">
    <w:pPr>
      <w:pStyle w:val="Footer"/>
      <w:tabs>
        <w:tab w:val="right" w:pos="9072"/>
      </w:tabs>
      <w:rPr>
        <w:sz w:val="16"/>
        <w:szCs w:val="16"/>
      </w:rPr>
    </w:pPr>
    <w:r w:rsidRPr="00776B5B">
      <w:rPr>
        <w:sz w:val="16"/>
        <w:szCs w:val="16"/>
      </w:rPr>
      <w:t xml:space="preserve">Appendix </w:t>
    </w:r>
    <w:r w:rsidR="00456484">
      <w:rPr>
        <w:sz w:val="16"/>
        <w:szCs w:val="16"/>
      </w:rPr>
      <w:t>1</w:t>
    </w:r>
    <w:r w:rsidR="00FB2562">
      <w:rPr>
        <w:sz w:val="16"/>
        <w:szCs w:val="16"/>
      </w:rPr>
      <w:t>:</w:t>
    </w:r>
    <w:r w:rsidRPr="00776B5B">
      <w:rPr>
        <w:sz w:val="16"/>
        <w:szCs w:val="16"/>
      </w:rPr>
      <w:t xml:space="preserve"> </w:t>
    </w:r>
    <w:r w:rsidRPr="006D05A4">
      <w:rPr>
        <w:sz w:val="16"/>
        <w:szCs w:val="16"/>
      </w:rPr>
      <w:t xml:space="preserve">Supplementary Licence Conditions applicable to </w:t>
    </w:r>
    <w:r>
      <w:rPr>
        <w:sz w:val="16"/>
        <w:szCs w:val="16"/>
      </w:rPr>
      <w:t>AIFs</w:t>
    </w:r>
    <w:r w:rsidRPr="006D05A4">
      <w:rPr>
        <w:sz w:val="16"/>
        <w:szCs w:val="16"/>
      </w:rPr>
      <w:t xml:space="preserve"> adopting different structures</w:t>
    </w:r>
  </w:p>
  <w:p w:rsidR="00163A9D" w:rsidRDefault="006D05A4" w:rsidP="006D05A4">
    <w:pPr>
      <w:pStyle w:val="Footer"/>
      <w:tabs>
        <w:tab w:val="right" w:pos="9072"/>
      </w:tabs>
      <w:rPr>
        <w:sz w:val="16"/>
        <w:szCs w:val="16"/>
      </w:rPr>
    </w:pPr>
    <w:r w:rsidRPr="00776B5B">
      <w:rPr>
        <w:sz w:val="16"/>
        <w:szCs w:val="16"/>
      </w:rPr>
      <w:t>Issued:</w:t>
    </w:r>
    <w:r w:rsidRPr="00776B5B">
      <w:rPr>
        <w:i/>
        <w:sz w:val="16"/>
        <w:szCs w:val="16"/>
      </w:rPr>
      <w:t xml:space="preserve"> </w:t>
    </w:r>
    <w:r w:rsidR="00451DEA">
      <w:rPr>
        <w:sz w:val="16"/>
        <w:szCs w:val="16"/>
      </w:rPr>
      <w:t>22</w:t>
    </w:r>
    <w:r w:rsidR="00451DEA" w:rsidRPr="00451DEA">
      <w:rPr>
        <w:sz w:val="16"/>
        <w:szCs w:val="16"/>
        <w:vertAlign w:val="superscript"/>
      </w:rPr>
      <w:t>nd</w:t>
    </w:r>
    <w:r w:rsidR="00451DEA">
      <w:rPr>
        <w:sz w:val="16"/>
        <w:szCs w:val="16"/>
      </w:rPr>
      <w:t xml:space="preserve"> July 2013</w:t>
    </w:r>
  </w:p>
  <w:p w:rsidR="006D05A4" w:rsidRPr="00776B5B" w:rsidRDefault="00163A9D" w:rsidP="006D05A4">
    <w:pPr>
      <w:pStyle w:val="Footer"/>
      <w:tabs>
        <w:tab w:val="right" w:pos="9072"/>
      </w:tabs>
      <w:rPr>
        <w:sz w:val="16"/>
        <w:szCs w:val="16"/>
      </w:rPr>
    </w:pPr>
    <w:r>
      <w:rPr>
        <w:sz w:val="16"/>
        <w:szCs w:val="16"/>
      </w:rPr>
      <w:t>Date of last revision:</w:t>
    </w:r>
    <w:r w:rsidR="006D05A4" w:rsidRPr="00776B5B">
      <w:rPr>
        <w:i/>
        <w:sz w:val="16"/>
        <w:szCs w:val="16"/>
      </w:rPr>
      <w:tab/>
    </w:r>
    <w:r w:rsidR="006D05A4" w:rsidRPr="00776B5B">
      <w:rPr>
        <w:i/>
        <w:sz w:val="16"/>
        <w:szCs w:val="16"/>
      </w:rPr>
      <w:tab/>
    </w:r>
    <w:r w:rsidR="006D05A4" w:rsidRPr="00776B5B">
      <w:rPr>
        <w:sz w:val="16"/>
        <w:szCs w:val="16"/>
      </w:rPr>
      <w:t xml:space="preserve">Page </w:t>
    </w:r>
    <w:r w:rsidR="006D05A4" w:rsidRPr="00776B5B">
      <w:rPr>
        <w:b/>
        <w:bCs/>
        <w:sz w:val="16"/>
        <w:szCs w:val="16"/>
      </w:rPr>
      <w:fldChar w:fldCharType="begin"/>
    </w:r>
    <w:r w:rsidR="006D05A4" w:rsidRPr="00776B5B">
      <w:rPr>
        <w:b/>
        <w:bCs/>
        <w:sz w:val="16"/>
        <w:szCs w:val="16"/>
      </w:rPr>
      <w:instrText xml:space="preserve"> PAGE </w:instrText>
    </w:r>
    <w:r w:rsidR="006D05A4" w:rsidRPr="00776B5B">
      <w:rPr>
        <w:b/>
        <w:bCs/>
        <w:sz w:val="16"/>
        <w:szCs w:val="16"/>
      </w:rPr>
      <w:fldChar w:fldCharType="separate"/>
    </w:r>
    <w:r w:rsidR="001408F3">
      <w:rPr>
        <w:b/>
        <w:bCs/>
        <w:noProof/>
        <w:sz w:val="16"/>
        <w:szCs w:val="16"/>
      </w:rPr>
      <w:t>11</w:t>
    </w:r>
    <w:r w:rsidR="006D05A4" w:rsidRPr="00776B5B">
      <w:rPr>
        <w:sz w:val="16"/>
        <w:szCs w:val="16"/>
      </w:rPr>
      <w:fldChar w:fldCharType="end"/>
    </w:r>
    <w:r w:rsidR="006D05A4" w:rsidRPr="00776B5B">
      <w:rPr>
        <w:sz w:val="16"/>
        <w:szCs w:val="16"/>
      </w:rPr>
      <w:t xml:space="preserve"> of </w:t>
    </w:r>
    <w:r w:rsidR="006D05A4" w:rsidRPr="00776B5B">
      <w:rPr>
        <w:b/>
        <w:bCs/>
        <w:sz w:val="16"/>
        <w:szCs w:val="16"/>
      </w:rPr>
      <w:fldChar w:fldCharType="begin"/>
    </w:r>
    <w:r w:rsidR="006D05A4" w:rsidRPr="00776B5B">
      <w:rPr>
        <w:b/>
        <w:bCs/>
        <w:sz w:val="16"/>
        <w:szCs w:val="16"/>
      </w:rPr>
      <w:instrText xml:space="preserve"> NUMPAGES  </w:instrText>
    </w:r>
    <w:r w:rsidR="006D05A4" w:rsidRPr="00776B5B">
      <w:rPr>
        <w:b/>
        <w:bCs/>
        <w:sz w:val="16"/>
        <w:szCs w:val="16"/>
      </w:rPr>
      <w:fldChar w:fldCharType="separate"/>
    </w:r>
    <w:r w:rsidR="001408F3">
      <w:rPr>
        <w:b/>
        <w:bCs/>
        <w:noProof/>
        <w:sz w:val="16"/>
        <w:szCs w:val="16"/>
      </w:rPr>
      <w:t>11</w:t>
    </w:r>
    <w:r w:rsidR="006D05A4" w:rsidRPr="00776B5B">
      <w:rPr>
        <w:sz w:val="16"/>
        <w:szCs w:val="16"/>
      </w:rPr>
      <w:fldChar w:fldCharType="end"/>
    </w:r>
  </w:p>
  <w:p w:rsidR="00F21310" w:rsidRPr="00244AAD" w:rsidRDefault="00F21310" w:rsidP="00AE78B7">
    <w:pPr>
      <w:pStyle w:val="Footer"/>
      <w:ind w:right="360"/>
      <w:rPr>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5985" w:rsidRDefault="00C95985">
      <w:r>
        <w:separator/>
      </w:r>
    </w:p>
  </w:footnote>
  <w:footnote w:type="continuationSeparator" w:id="0">
    <w:p w:rsidR="00C95985" w:rsidRDefault="00C95985">
      <w:r>
        <w:continuationSeparator/>
      </w:r>
    </w:p>
  </w:footnote>
  <w:footnote w:id="1">
    <w:p w:rsidR="00407AB4" w:rsidRPr="00407AB4" w:rsidDel="001408F3" w:rsidRDefault="00407AB4" w:rsidP="00407AB4">
      <w:pPr>
        <w:pStyle w:val="FootnoteText"/>
        <w:jc w:val="both"/>
        <w:rPr>
          <w:del w:id="95" w:author="Isabelle Agius" w:date="2016-09-20T13:06:00Z"/>
          <w:rFonts w:ascii="Times New Roman" w:hAnsi="Times New Roman"/>
        </w:rPr>
      </w:pPr>
      <w:del w:id="96" w:author="Isabelle Agius" w:date="2016-09-20T13:06:00Z">
        <w:r w:rsidRPr="00407AB4" w:rsidDel="001408F3">
          <w:rPr>
            <w:rStyle w:val="FootnoteReference"/>
            <w:rFonts w:ascii="Times New Roman" w:hAnsi="Times New Roman"/>
          </w:rPr>
          <w:footnoteRef/>
        </w:r>
        <w:r w:rsidRPr="00407AB4" w:rsidDel="001408F3">
          <w:rPr>
            <w:rFonts w:ascii="Times New Roman" w:hAnsi="Times New Roman"/>
          </w:rPr>
          <w:delText xml:space="preserve"> “Non-listed company” means a company which has its registered office in the Union and the shares of which are not admitted to trading on a regulated marked within the meaning of point (14) of article 4(1) of Directive 2004/39/EC.</w:delText>
        </w:r>
      </w:del>
    </w:p>
  </w:footnote>
  <w:footnote w:id="2">
    <w:p w:rsidR="007F3F6A" w:rsidRPr="001D6DE1" w:rsidDel="001408F3" w:rsidRDefault="007F3F6A" w:rsidP="00407AB4">
      <w:pPr>
        <w:pStyle w:val="FootnoteText"/>
        <w:jc w:val="both"/>
        <w:rPr>
          <w:del w:id="112" w:author="Isabelle Agius" w:date="2016-09-20T13:06:00Z"/>
          <w:rFonts w:ascii="Times New Roman" w:hAnsi="Times New Roman"/>
        </w:rPr>
      </w:pPr>
      <w:del w:id="113" w:author="Isabelle Agius" w:date="2016-09-20T13:06:00Z">
        <w:r w:rsidRPr="001D6DE1" w:rsidDel="001408F3">
          <w:rPr>
            <w:rStyle w:val="FootnoteReference"/>
            <w:rFonts w:ascii="Times New Roman" w:hAnsi="Times New Roman"/>
          </w:rPr>
          <w:footnoteRef/>
        </w:r>
        <w:r w:rsidRPr="001D6DE1" w:rsidDel="001408F3">
          <w:rPr>
            <w:rFonts w:ascii="Times New Roman" w:hAnsi="Times New Roman"/>
          </w:rPr>
          <w:delText xml:space="preserve"> ‘Control’ means control as defined in Article 1 of Directive 83/349/EEC</w:delText>
        </w:r>
        <w:r w:rsidR="00407AB4" w:rsidDel="001408F3">
          <w:rPr>
            <w:rFonts w:ascii="Times New Roman" w:hAnsi="Times New Roman"/>
          </w:rPr>
          <w:delText xml:space="preserve">, or a similar relationship between a natural or legal person and an undertaking; for this purpose a subsidiary undertaking of a subsidiary undertaking shall also be considered to be a subsidiary of the parent undertaking of those subsidiaries. </w:delText>
        </w:r>
      </w:del>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1310" w:rsidRDefault="00875194" w:rsidP="00AE78B7">
    <w:pPr>
      <w:pStyle w:val="Header"/>
      <w:jc w:val="center"/>
    </w:pPr>
    <w:r>
      <w:rPr>
        <w:noProof/>
        <w:lang w:eastAsia="en-GB"/>
      </w:rPr>
      <w:drawing>
        <wp:inline distT="0" distB="0" distL="0" distR="0" wp14:anchorId="4CB3E613" wp14:editId="2C8E465D">
          <wp:extent cx="2286000" cy="389255"/>
          <wp:effectExtent l="0" t="0" r="0" b="0"/>
          <wp:docPr id="1" name="Picture 1" descr="MFSC - MFS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FSC - MFSA Logo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6000" cy="389255"/>
                  </a:xfrm>
                  <a:prstGeom prst="rect">
                    <a:avLst/>
                  </a:prstGeom>
                  <a:noFill/>
                  <a:ln>
                    <a:noFill/>
                  </a:ln>
                </pic:spPr>
              </pic:pic>
            </a:graphicData>
          </a:graphic>
        </wp:inline>
      </w:drawing>
    </w:r>
  </w:p>
  <w:p w:rsidR="006D05A4" w:rsidRDefault="006D05A4" w:rsidP="00AE78B7">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B131C"/>
    <w:multiLevelType w:val="multilevel"/>
    <w:tmpl w:val="96140002"/>
    <w:lvl w:ilvl="0">
      <w:start w:val="4"/>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7492224"/>
    <w:multiLevelType w:val="hybridMultilevel"/>
    <w:tmpl w:val="CC8E067A"/>
    <w:lvl w:ilvl="0" w:tplc="90FA3D8E">
      <w:start w:val="1"/>
      <w:numFmt w:val="lowerRoman"/>
      <w:lvlText w:val="%1."/>
      <w:lvlJc w:val="left"/>
      <w:pPr>
        <w:tabs>
          <w:tab w:val="num" w:pos="1800"/>
        </w:tabs>
        <w:ind w:left="1800" w:hanging="720"/>
      </w:pPr>
      <w:rPr>
        <w:rFonts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
    <w:nsid w:val="099B300C"/>
    <w:multiLevelType w:val="hybridMultilevel"/>
    <w:tmpl w:val="D5D4CFE6"/>
    <w:lvl w:ilvl="0" w:tplc="5FCA5854">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
    <w:nsid w:val="0BEF774F"/>
    <w:multiLevelType w:val="hybridMultilevel"/>
    <w:tmpl w:val="1FBCBAB0"/>
    <w:lvl w:ilvl="0" w:tplc="04090019">
      <w:start w:val="1"/>
      <w:numFmt w:val="lowerLetter"/>
      <w:lvlText w:val="%1."/>
      <w:lvlJc w:val="left"/>
      <w:pPr>
        <w:ind w:left="1440" w:hanging="360"/>
      </w:pPr>
      <w:rPr>
        <w:rFonts w:hint="default"/>
        <w:b w:val="0"/>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nsid w:val="134B5F68"/>
    <w:multiLevelType w:val="hybridMultilevel"/>
    <w:tmpl w:val="E232452A"/>
    <w:lvl w:ilvl="0" w:tplc="36DCE570">
      <w:start w:val="1"/>
      <w:numFmt w:val="lowerRoman"/>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
    <w:nsid w:val="14D27C93"/>
    <w:multiLevelType w:val="hybridMultilevel"/>
    <w:tmpl w:val="55E0DBFA"/>
    <w:lvl w:ilvl="0" w:tplc="04090019">
      <w:start w:val="1"/>
      <w:numFmt w:val="lowerLetter"/>
      <w:lvlText w:val="%1."/>
      <w:lvlJc w:val="left"/>
      <w:pPr>
        <w:ind w:left="1440" w:hanging="360"/>
      </w:pPr>
      <w:rPr>
        <w:rFonts w:hint="default"/>
        <w:b w:val="0"/>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
    <w:nsid w:val="14FF32FB"/>
    <w:multiLevelType w:val="multilevel"/>
    <w:tmpl w:val="AF001D8A"/>
    <w:lvl w:ilvl="0">
      <w:start w:val="1"/>
      <w:numFmt w:val="decimal"/>
      <w:lvlText w:val="%1."/>
      <w:lvlJc w:val="left"/>
      <w:pPr>
        <w:ind w:left="720" w:hanging="360"/>
      </w:pPr>
      <w:rPr>
        <w:rFonts w:hint="default"/>
        <w:b/>
      </w:rPr>
    </w:lvl>
    <w:lvl w:ilvl="1">
      <w:start w:val="1"/>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16B01EB1"/>
    <w:multiLevelType w:val="multilevel"/>
    <w:tmpl w:val="41DAC662"/>
    <w:lvl w:ilvl="0">
      <w:start w:val="7"/>
      <w:numFmt w:val="decimal"/>
      <w:lvlText w:val="%1"/>
      <w:lvlJc w:val="left"/>
      <w:pPr>
        <w:ind w:left="720" w:hanging="720"/>
      </w:pPr>
      <w:rPr>
        <w:rFonts w:hint="default"/>
        <w:b/>
      </w:rPr>
    </w:lvl>
    <w:lvl w:ilvl="1">
      <w:start w:val="1"/>
      <w:numFmt w:val="decimalZero"/>
      <w:lvlText w:val="%1.%2"/>
      <w:lvlJc w:val="left"/>
      <w:pPr>
        <w:ind w:left="720" w:hanging="720"/>
      </w:pPr>
      <w:rPr>
        <w:rFonts w:hint="default"/>
        <w:b w:val="0"/>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1911586A"/>
    <w:multiLevelType w:val="multilevel"/>
    <w:tmpl w:val="41DAC662"/>
    <w:lvl w:ilvl="0">
      <w:start w:val="7"/>
      <w:numFmt w:val="decimal"/>
      <w:lvlText w:val="%1"/>
      <w:lvlJc w:val="left"/>
      <w:pPr>
        <w:ind w:left="720" w:hanging="720"/>
      </w:pPr>
      <w:rPr>
        <w:rFonts w:hint="default"/>
        <w:b/>
      </w:rPr>
    </w:lvl>
    <w:lvl w:ilvl="1">
      <w:start w:val="1"/>
      <w:numFmt w:val="decimalZero"/>
      <w:lvlText w:val="%1.%2"/>
      <w:lvlJc w:val="left"/>
      <w:pPr>
        <w:ind w:left="720" w:hanging="720"/>
      </w:pPr>
      <w:rPr>
        <w:rFonts w:hint="default"/>
        <w:b w:val="0"/>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1B751E36"/>
    <w:multiLevelType w:val="multilevel"/>
    <w:tmpl w:val="F9B67E8E"/>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24825821"/>
    <w:multiLevelType w:val="multilevel"/>
    <w:tmpl w:val="A7CCDAF4"/>
    <w:lvl w:ilvl="0">
      <w:start w:val="7"/>
      <w:numFmt w:val="decimal"/>
      <w:lvlText w:val="%1"/>
      <w:lvlJc w:val="left"/>
      <w:pPr>
        <w:ind w:left="720" w:hanging="720"/>
      </w:pPr>
      <w:rPr>
        <w:rFonts w:hint="default"/>
        <w:b/>
      </w:rPr>
    </w:lvl>
    <w:lvl w:ilvl="1">
      <w:start w:val="1"/>
      <w:numFmt w:val="decimalZero"/>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24E64133"/>
    <w:multiLevelType w:val="hybridMultilevel"/>
    <w:tmpl w:val="FCC6E24C"/>
    <w:lvl w:ilvl="0" w:tplc="04090019">
      <w:start w:val="1"/>
      <w:numFmt w:val="lowerLetter"/>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nsid w:val="2A4D0BA1"/>
    <w:multiLevelType w:val="hybridMultilevel"/>
    <w:tmpl w:val="FFA63B92"/>
    <w:lvl w:ilvl="0" w:tplc="A55A0B98">
      <w:start w:val="1"/>
      <w:numFmt w:val="lowerRoman"/>
      <w:lvlText w:val="%1."/>
      <w:lvlJc w:val="left"/>
      <w:pPr>
        <w:ind w:left="1440" w:hanging="360"/>
      </w:pPr>
      <w:rPr>
        <w:rFonts w:hint="default"/>
        <w:b w:val="0"/>
      </w:r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3">
    <w:nsid w:val="2DCB7258"/>
    <w:multiLevelType w:val="hybridMultilevel"/>
    <w:tmpl w:val="FFA63B92"/>
    <w:lvl w:ilvl="0" w:tplc="A55A0B98">
      <w:start w:val="1"/>
      <w:numFmt w:val="lowerRoman"/>
      <w:lvlText w:val="%1."/>
      <w:lvlJc w:val="left"/>
      <w:pPr>
        <w:ind w:left="1440" w:hanging="360"/>
      </w:pPr>
      <w:rPr>
        <w:rFonts w:hint="default"/>
        <w:b w:val="0"/>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4">
    <w:nsid w:val="2E38639F"/>
    <w:multiLevelType w:val="hybridMultilevel"/>
    <w:tmpl w:val="2F28569C"/>
    <w:lvl w:ilvl="0" w:tplc="5FCA5854">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5">
    <w:nsid w:val="3246617B"/>
    <w:multiLevelType w:val="multilevel"/>
    <w:tmpl w:val="41DAC662"/>
    <w:lvl w:ilvl="0">
      <w:start w:val="7"/>
      <w:numFmt w:val="decimal"/>
      <w:lvlText w:val="%1"/>
      <w:lvlJc w:val="left"/>
      <w:pPr>
        <w:ind w:left="720" w:hanging="720"/>
      </w:pPr>
      <w:rPr>
        <w:rFonts w:hint="default"/>
        <w:b/>
      </w:rPr>
    </w:lvl>
    <w:lvl w:ilvl="1">
      <w:start w:val="1"/>
      <w:numFmt w:val="decimalZero"/>
      <w:lvlText w:val="%1.%2"/>
      <w:lvlJc w:val="left"/>
      <w:pPr>
        <w:ind w:left="720" w:hanging="720"/>
      </w:pPr>
      <w:rPr>
        <w:rFonts w:hint="default"/>
        <w:b w:val="0"/>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375201E8"/>
    <w:multiLevelType w:val="hybridMultilevel"/>
    <w:tmpl w:val="8DFEC0CC"/>
    <w:lvl w:ilvl="0" w:tplc="5FCA5854">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7">
    <w:nsid w:val="3FCD53AF"/>
    <w:multiLevelType w:val="hybridMultilevel"/>
    <w:tmpl w:val="596E2B70"/>
    <w:lvl w:ilvl="0" w:tplc="EEB4042A">
      <w:start w:val="1"/>
      <w:numFmt w:val="lowerRoman"/>
      <w:lvlText w:val="%1."/>
      <w:lvlJc w:val="left"/>
      <w:pPr>
        <w:tabs>
          <w:tab w:val="num" w:pos="563"/>
        </w:tabs>
        <w:ind w:left="563" w:hanging="180"/>
      </w:pPr>
      <w:rPr>
        <w:rFonts w:hint="default"/>
        <w:b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nsid w:val="41977800"/>
    <w:multiLevelType w:val="hybridMultilevel"/>
    <w:tmpl w:val="FA32D1B8"/>
    <w:lvl w:ilvl="0" w:tplc="EEB4042A">
      <w:start w:val="1"/>
      <w:numFmt w:val="lowerRoman"/>
      <w:lvlText w:val="%1."/>
      <w:lvlJc w:val="left"/>
      <w:pPr>
        <w:tabs>
          <w:tab w:val="num" w:pos="563"/>
        </w:tabs>
        <w:ind w:left="563" w:hanging="180"/>
      </w:pPr>
      <w:rPr>
        <w:rFonts w:hint="default"/>
        <w:b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nsid w:val="44E6652C"/>
    <w:multiLevelType w:val="hybridMultilevel"/>
    <w:tmpl w:val="E2101B10"/>
    <w:lvl w:ilvl="0" w:tplc="04090019">
      <w:start w:val="1"/>
      <w:numFmt w:val="lowerLetter"/>
      <w:lvlText w:val="%1."/>
      <w:lvlJc w:val="left"/>
      <w:pPr>
        <w:ind w:left="1440" w:hanging="360"/>
      </w:pPr>
      <w:rPr>
        <w:rFonts w:hint="default"/>
        <w:b w:val="0"/>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0">
    <w:nsid w:val="45E80EAE"/>
    <w:multiLevelType w:val="hybridMultilevel"/>
    <w:tmpl w:val="8682B148"/>
    <w:lvl w:ilvl="0" w:tplc="623AA0CA">
      <w:start w:val="1"/>
      <w:numFmt w:val="lowerRoman"/>
      <w:lvlText w:val="%1."/>
      <w:lvlJc w:val="left"/>
      <w:pPr>
        <w:tabs>
          <w:tab w:val="num" w:pos="1080"/>
        </w:tabs>
        <w:ind w:left="1080" w:hanging="720"/>
      </w:pPr>
      <w:rPr>
        <w:rFonts w:hint="default"/>
      </w:rPr>
    </w:lvl>
    <w:lvl w:ilvl="1" w:tplc="86A04834">
      <w:start w:val="1"/>
      <w:numFmt w:val="decimal"/>
      <w:lvlText w:val="%2."/>
      <w:lvlJc w:val="left"/>
      <w:pPr>
        <w:tabs>
          <w:tab w:val="num" w:pos="1440"/>
        </w:tabs>
        <w:ind w:left="1440" w:hanging="360"/>
      </w:pPr>
      <w:rPr>
        <w:rFonts w:hint="default"/>
        <w:b/>
      </w:r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nsid w:val="462075CC"/>
    <w:multiLevelType w:val="multilevel"/>
    <w:tmpl w:val="41DAC662"/>
    <w:lvl w:ilvl="0">
      <w:start w:val="7"/>
      <w:numFmt w:val="decimal"/>
      <w:lvlText w:val="%1"/>
      <w:lvlJc w:val="left"/>
      <w:pPr>
        <w:ind w:left="720" w:hanging="720"/>
      </w:pPr>
      <w:rPr>
        <w:rFonts w:hint="default"/>
        <w:b/>
      </w:rPr>
    </w:lvl>
    <w:lvl w:ilvl="1">
      <w:start w:val="1"/>
      <w:numFmt w:val="decimalZero"/>
      <w:lvlText w:val="%1.%2"/>
      <w:lvlJc w:val="left"/>
      <w:pPr>
        <w:ind w:left="720" w:hanging="720"/>
      </w:pPr>
      <w:rPr>
        <w:rFonts w:hint="default"/>
        <w:b w:val="0"/>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46492033"/>
    <w:multiLevelType w:val="hybridMultilevel"/>
    <w:tmpl w:val="E2660892"/>
    <w:lvl w:ilvl="0" w:tplc="EEB4042A">
      <w:start w:val="1"/>
      <w:numFmt w:val="lowerRoman"/>
      <w:lvlText w:val="%1."/>
      <w:lvlJc w:val="left"/>
      <w:pPr>
        <w:tabs>
          <w:tab w:val="num" w:pos="563"/>
        </w:tabs>
        <w:ind w:left="563" w:hanging="180"/>
      </w:pPr>
      <w:rPr>
        <w:rFonts w:hint="default"/>
        <w:b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nsid w:val="47F54DAF"/>
    <w:multiLevelType w:val="multilevel"/>
    <w:tmpl w:val="A038F9B6"/>
    <w:lvl w:ilvl="0">
      <w:start w:val="1"/>
      <w:numFmt w:val="decimal"/>
      <w:lvlText w:val="%1."/>
      <w:lvlJc w:val="left"/>
      <w:pPr>
        <w:ind w:left="420" w:hanging="420"/>
      </w:pPr>
      <w:rPr>
        <w:rFonts w:hint="default"/>
      </w:rPr>
    </w:lvl>
    <w:lvl w:ilvl="1">
      <w:start w:val="1"/>
      <w:numFmt w:val="decimalZero"/>
      <w:lvlText w:val="%1.%2"/>
      <w:lvlJc w:val="left"/>
      <w:pPr>
        <w:ind w:left="420" w:hanging="4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4BC87792"/>
    <w:multiLevelType w:val="hybridMultilevel"/>
    <w:tmpl w:val="F2D43E30"/>
    <w:lvl w:ilvl="0" w:tplc="BDD407F6">
      <w:start w:val="1"/>
      <w:numFmt w:val="lowerRoman"/>
      <w:lvlText w:val="%1."/>
      <w:lvlJc w:val="center"/>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5">
    <w:nsid w:val="4E6E2692"/>
    <w:multiLevelType w:val="hybridMultilevel"/>
    <w:tmpl w:val="480C7558"/>
    <w:lvl w:ilvl="0" w:tplc="3EF0F576">
      <w:start w:val="1"/>
      <w:numFmt w:val="lowerLetter"/>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nsid w:val="4F2C0CC4"/>
    <w:multiLevelType w:val="hybridMultilevel"/>
    <w:tmpl w:val="156E66C2"/>
    <w:lvl w:ilvl="0" w:tplc="04090019">
      <w:start w:val="1"/>
      <w:numFmt w:val="lowerLetter"/>
      <w:lvlText w:val="%1."/>
      <w:lvlJc w:val="left"/>
      <w:pPr>
        <w:ind w:left="1440" w:hanging="360"/>
      </w:pPr>
      <w:rPr>
        <w:rFonts w:hint="default"/>
        <w:b w:val="0"/>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7">
    <w:nsid w:val="4FA3675D"/>
    <w:multiLevelType w:val="multilevel"/>
    <w:tmpl w:val="9A40F7B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518359E4"/>
    <w:multiLevelType w:val="multilevel"/>
    <w:tmpl w:val="5D8C55F6"/>
    <w:lvl w:ilvl="0">
      <w:start w:val="1"/>
      <w:numFmt w:val="decimal"/>
      <w:lvlText w:val="%1.0"/>
      <w:lvlJc w:val="left"/>
      <w:pPr>
        <w:tabs>
          <w:tab w:val="num" w:pos="718"/>
        </w:tabs>
        <w:ind w:left="718" w:hanging="735"/>
      </w:pPr>
      <w:rPr>
        <w:rFonts w:hint="default"/>
      </w:rPr>
    </w:lvl>
    <w:lvl w:ilvl="1">
      <w:start w:val="1"/>
      <w:numFmt w:val="decimal"/>
      <w:lvlText w:val="%1.%2"/>
      <w:lvlJc w:val="left"/>
      <w:pPr>
        <w:tabs>
          <w:tab w:val="num" w:pos="1438"/>
        </w:tabs>
        <w:ind w:left="1438" w:hanging="735"/>
      </w:pPr>
      <w:rPr>
        <w:rFonts w:hint="default"/>
        <w:b w:val="0"/>
      </w:rPr>
    </w:lvl>
    <w:lvl w:ilvl="2">
      <w:start w:val="1"/>
      <w:numFmt w:val="decimal"/>
      <w:lvlText w:val="%1.%2.%3"/>
      <w:lvlJc w:val="left"/>
      <w:pPr>
        <w:tabs>
          <w:tab w:val="num" w:pos="2158"/>
        </w:tabs>
        <w:ind w:left="2158" w:hanging="735"/>
      </w:pPr>
      <w:rPr>
        <w:rFonts w:hint="default"/>
      </w:rPr>
    </w:lvl>
    <w:lvl w:ilvl="3">
      <w:start w:val="1"/>
      <w:numFmt w:val="decimal"/>
      <w:lvlText w:val="%1.%2.%3.%4"/>
      <w:lvlJc w:val="left"/>
      <w:pPr>
        <w:tabs>
          <w:tab w:val="num" w:pos="2878"/>
        </w:tabs>
        <w:ind w:left="2878" w:hanging="735"/>
      </w:pPr>
      <w:rPr>
        <w:rFonts w:hint="default"/>
      </w:rPr>
    </w:lvl>
    <w:lvl w:ilvl="4">
      <w:start w:val="1"/>
      <w:numFmt w:val="decimal"/>
      <w:lvlText w:val="%1.%2.%3.%4.%5"/>
      <w:lvlJc w:val="left"/>
      <w:pPr>
        <w:tabs>
          <w:tab w:val="num" w:pos="3943"/>
        </w:tabs>
        <w:ind w:left="3943" w:hanging="1080"/>
      </w:pPr>
      <w:rPr>
        <w:rFonts w:hint="default"/>
      </w:rPr>
    </w:lvl>
    <w:lvl w:ilvl="5">
      <w:start w:val="1"/>
      <w:numFmt w:val="decimal"/>
      <w:lvlText w:val="%1.%2.%3.%4.%5.%6"/>
      <w:lvlJc w:val="left"/>
      <w:pPr>
        <w:tabs>
          <w:tab w:val="num" w:pos="4663"/>
        </w:tabs>
        <w:ind w:left="4663" w:hanging="1080"/>
      </w:pPr>
      <w:rPr>
        <w:rFonts w:hint="default"/>
      </w:rPr>
    </w:lvl>
    <w:lvl w:ilvl="6">
      <w:start w:val="1"/>
      <w:numFmt w:val="decimal"/>
      <w:lvlText w:val="%1.%2.%3.%4.%5.%6.%7"/>
      <w:lvlJc w:val="left"/>
      <w:pPr>
        <w:tabs>
          <w:tab w:val="num" w:pos="5743"/>
        </w:tabs>
        <w:ind w:left="5743" w:hanging="1440"/>
      </w:pPr>
      <w:rPr>
        <w:rFonts w:hint="default"/>
      </w:rPr>
    </w:lvl>
    <w:lvl w:ilvl="7">
      <w:start w:val="1"/>
      <w:numFmt w:val="decimal"/>
      <w:lvlText w:val="%1.%2.%3.%4.%5.%6.%7.%8"/>
      <w:lvlJc w:val="left"/>
      <w:pPr>
        <w:tabs>
          <w:tab w:val="num" w:pos="6463"/>
        </w:tabs>
        <w:ind w:left="6463" w:hanging="1440"/>
      </w:pPr>
      <w:rPr>
        <w:rFonts w:hint="default"/>
      </w:rPr>
    </w:lvl>
    <w:lvl w:ilvl="8">
      <w:start w:val="1"/>
      <w:numFmt w:val="decimal"/>
      <w:lvlText w:val="%1.%2.%3.%4.%5.%6.%7.%8.%9"/>
      <w:lvlJc w:val="left"/>
      <w:pPr>
        <w:tabs>
          <w:tab w:val="num" w:pos="7543"/>
        </w:tabs>
        <w:ind w:left="7543" w:hanging="1800"/>
      </w:pPr>
      <w:rPr>
        <w:rFonts w:hint="default"/>
      </w:rPr>
    </w:lvl>
  </w:abstractNum>
  <w:abstractNum w:abstractNumId="29">
    <w:nsid w:val="55A67856"/>
    <w:multiLevelType w:val="hybridMultilevel"/>
    <w:tmpl w:val="61F4418A"/>
    <w:lvl w:ilvl="0" w:tplc="FE3E1B1A">
      <w:start w:val="1"/>
      <w:numFmt w:val="lowerLetter"/>
      <w:lvlText w:val="%1."/>
      <w:lvlJc w:val="left"/>
      <w:pPr>
        <w:ind w:left="1429" w:hanging="360"/>
      </w:pPr>
      <w:rPr>
        <w:rFonts w:hint="default"/>
        <w:b/>
      </w:r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30">
    <w:nsid w:val="569314A1"/>
    <w:multiLevelType w:val="hybridMultilevel"/>
    <w:tmpl w:val="110E8202"/>
    <w:lvl w:ilvl="0" w:tplc="7B167FD2">
      <w:start w:val="1"/>
      <w:numFmt w:val="lowerRoman"/>
      <w:lvlText w:val="(%1)"/>
      <w:lvlJc w:val="left"/>
      <w:pPr>
        <w:ind w:left="2138" w:hanging="720"/>
      </w:pPr>
      <w:rPr>
        <w:rFonts w:hint="default"/>
      </w:rPr>
    </w:lvl>
    <w:lvl w:ilvl="1" w:tplc="08090019" w:tentative="1">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31">
    <w:nsid w:val="57BA480C"/>
    <w:multiLevelType w:val="hybridMultilevel"/>
    <w:tmpl w:val="162AA67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5BFF7F42"/>
    <w:multiLevelType w:val="hybridMultilevel"/>
    <w:tmpl w:val="D2CA2658"/>
    <w:lvl w:ilvl="0" w:tplc="5FCA5854">
      <w:start w:val="1"/>
      <w:numFmt w:val="lowerLetter"/>
      <w:lvlText w:val="(%1)"/>
      <w:lvlJc w:val="left"/>
      <w:pPr>
        <w:ind w:left="1440" w:hanging="360"/>
      </w:pPr>
      <w:rPr>
        <w:rFonts w:hint="default"/>
      </w:r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3">
    <w:nsid w:val="60F7205D"/>
    <w:multiLevelType w:val="hybridMultilevel"/>
    <w:tmpl w:val="03DC67C2"/>
    <w:lvl w:ilvl="0" w:tplc="EEB4042A">
      <w:start w:val="1"/>
      <w:numFmt w:val="lowerRoman"/>
      <w:lvlText w:val="%1."/>
      <w:lvlJc w:val="left"/>
      <w:pPr>
        <w:tabs>
          <w:tab w:val="num" w:pos="563"/>
        </w:tabs>
        <w:ind w:left="563" w:hanging="180"/>
      </w:pPr>
      <w:rPr>
        <w:rFonts w:hint="default"/>
        <w:b w:val="0"/>
      </w:rPr>
    </w:lvl>
    <w:lvl w:ilvl="1" w:tplc="DFB4C006">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nsid w:val="661341B1"/>
    <w:multiLevelType w:val="hybridMultilevel"/>
    <w:tmpl w:val="B6B26018"/>
    <w:lvl w:ilvl="0" w:tplc="BDD407F6">
      <w:start w:val="1"/>
      <w:numFmt w:val="lowerRoman"/>
      <w:lvlText w:val="%1."/>
      <w:lvlJc w:val="center"/>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5">
    <w:nsid w:val="685C5E00"/>
    <w:multiLevelType w:val="hybridMultilevel"/>
    <w:tmpl w:val="5DF616DE"/>
    <w:lvl w:ilvl="0" w:tplc="04090019">
      <w:start w:val="1"/>
      <w:numFmt w:val="lowerLetter"/>
      <w:lvlText w:val="%1."/>
      <w:lvlJc w:val="left"/>
      <w:pPr>
        <w:ind w:left="1440" w:hanging="360"/>
      </w:pPr>
      <w:rPr>
        <w:rFonts w:hint="default"/>
        <w:b w:val="0"/>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6">
    <w:nsid w:val="6FCD6C44"/>
    <w:multiLevelType w:val="hybridMultilevel"/>
    <w:tmpl w:val="212276D4"/>
    <w:lvl w:ilvl="0" w:tplc="852C82B6">
      <w:start w:val="2"/>
      <w:numFmt w:val="bullet"/>
      <w:lvlText w:val="-"/>
      <w:lvlJc w:val="left"/>
      <w:pPr>
        <w:ind w:left="1080" w:hanging="360"/>
      </w:pPr>
      <w:rPr>
        <w:rFonts w:ascii="Times New Roman" w:eastAsia="Calibr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7">
    <w:nsid w:val="71065439"/>
    <w:multiLevelType w:val="hybridMultilevel"/>
    <w:tmpl w:val="8D7C4B1C"/>
    <w:lvl w:ilvl="0" w:tplc="BDD407F6">
      <w:start w:val="1"/>
      <w:numFmt w:val="lowerRoman"/>
      <w:lvlText w:val="%1."/>
      <w:lvlJc w:val="center"/>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8">
    <w:nsid w:val="71F75B2F"/>
    <w:multiLevelType w:val="hybridMultilevel"/>
    <w:tmpl w:val="18BE817A"/>
    <w:lvl w:ilvl="0" w:tplc="95A8E168">
      <w:start w:val="1"/>
      <w:numFmt w:val="upperLetter"/>
      <w:lvlText w:val="(%1)"/>
      <w:lvlJc w:val="left"/>
      <w:pPr>
        <w:ind w:left="1778" w:hanging="360"/>
      </w:pPr>
      <w:rPr>
        <w:rFonts w:hint="default"/>
      </w:rPr>
    </w:lvl>
    <w:lvl w:ilvl="1" w:tplc="08090019" w:tentative="1">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39">
    <w:nsid w:val="730013F9"/>
    <w:multiLevelType w:val="hybridMultilevel"/>
    <w:tmpl w:val="B33EF88E"/>
    <w:lvl w:ilvl="0" w:tplc="4388110C">
      <w:start w:val="1"/>
      <w:numFmt w:val="lowerRoman"/>
      <w:lvlText w:val="%1."/>
      <w:lvlJc w:val="left"/>
      <w:pPr>
        <w:tabs>
          <w:tab w:val="num" w:pos="1080"/>
        </w:tabs>
        <w:ind w:left="1080" w:hanging="720"/>
      </w:pPr>
      <w:rPr>
        <w:rFonts w:hint="default"/>
        <w:b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nsid w:val="755C10F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762704A3"/>
    <w:multiLevelType w:val="multilevel"/>
    <w:tmpl w:val="F9B67E8E"/>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7706797A"/>
    <w:multiLevelType w:val="multilevel"/>
    <w:tmpl w:val="1A8E1D30"/>
    <w:lvl w:ilvl="0">
      <w:start w:val="1"/>
      <w:numFmt w:val="decimal"/>
      <w:lvlText w:val="%1."/>
      <w:lvlJc w:val="left"/>
      <w:pPr>
        <w:tabs>
          <w:tab w:val="num" w:pos="2907"/>
        </w:tabs>
        <w:ind w:left="2907" w:hanging="360"/>
      </w:pPr>
      <w:rPr>
        <w:b/>
      </w:rPr>
    </w:lvl>
    <w:lvl w:ilvl="1">
      <w:start w:val="1"/>
      <w:numFmt w:val="decimal"/>
      <w:isLgl/>
      <w:lvlText w:val="%1.%2"/>
      <w:lvlJc w:val="left"/>
      <w:pPr>
        <w:tabs>
          <w:tab w:val="num" w:pos="2907"/>
        </w:tabs>
        <w:ind w:left="2907" w:hanging="360"/>
      </w:pPr>
      <w:rPr>
        <w:rFonts w:ascii="Times New Roman" w:hAnsi="Times New Roman" w:cs="Times New Roman" w:hint="default"/>
        <w:b w:val="0"/>
        <w:i w:val="0"/>
        <w:sz w:val="24"/>
        <w:szCs w:val="24"/>
      </w:rPr>
    </w:lvl>
    <w:lvl w:ilvl="2">
      <w:start w:val="1"/>
      <w:numFmt w:val="decimal"/>
      <w:isLgl/>
      <w:lvlText w:val="%1.%2.%3"/>
      <w:lvlJc w:val="left"/>
      <w:pPr>
        <w:tabs>
          <w:tab w:val="num" w:pos="3267"/>
        </w:tabs>
        <w:ind w:left="3267" w:hanging="720"/>
      </w:pPr>
    </w:lvl>
    <w:lvl w:ilvl="3">
      <w:start w:val="1"/>
      <w:numFmt w:val="decimal"/>
      <w:isLgl/>
      <w:lvlText w:val="%1.%2.%3.%4"/>
      <w:lvlJc w:val="left"/>
      <w:pPr>
        <w:tabs>
          <w:tab w:val="num" w:pos="3267"/>
        </w:tabs>
        <w:ind w:left="3267" w:hanging="720"/>
      </w:pPr>
    </w:lvl>
    <w:lvl w:ilvl="4">
      <w:start w:val="1"/>
      <w:numFmt w:val="decimal"/>
      <w:isLgl/>
      <w:lvlText w:val="%1.%2.%3.%4.%5"/>
      <w:lvlJc w:val="left"/>
      <w:pPr>
        <w:tabs>
          <w:tab w:val="num" w:pos="3627"/>
        </w:tabs>
        <w:ind w:left="3627" w:hanging="1080"/>
      </w:pPr>
    </w:lvl>
    <w:lvl w:ilvl="5">
      <w:start w:val="1"/>
      <w:numFmt w:val="decimal"/>
      <w:isLgl/>
      <w:lvlText w:val="%1.%2.%3.%4.%5.%6"/>
      <w:lvlJc w:val="left"/>
      <w:pPr>
        <w:tabs>
          <w:tab w:val="num" w:pos="3627"/>
        </w:tabs>
        <w:ind w:left="3627" w:hanging="1080"/>
      </w:pPr>
    </w:lvl>
    <w:lvl w:ilvl="6">
      <w:start w:val="1"/>
      <w:numFmt w:val="decimal"/>
      <w:isLgl/>
      <w:lvlText w:val="%1.%2.%3.%4.%5.%6.%7"/>
      <w:lvlJc w:val="left"/>
      <w:pPr>
        <w:tabs>
          <w:tab w:val="num" w:pos="3987"/>
        </w:tabs>
        <w:ind w:left="3987" w:hanging="1440"/>
      </w:pPr>
    </w:lvl>
    <w:lvl w:ilvl="7">
      <w:start w:val="1"/>
      <w:numFmt w:val="decimal"/>
      <w:isLgl/>
      <w:lvlText w:val="%1.%2.%3.%4.%5.%6.%7.%8"/>
      <w:lvlJc w:val="left"/>
      <w:pPr>
        <w:tabs>
          <w:tab w:val="num" w:pos="3987"/>
        </w:tabs>
        <w:ind w:left="3987" w:hanging="1440"/>
      </w:pPr>
    </w:lvl>
    <w:lvl w:ilvl="8">
      <w:start w:val="1"/>
      <w:numFmt w:val="decimal"/>
      <w:isLgl/>
      <w:lvlText w:val="%1.%2.%3.%4.%5.%6.%7.%8.%9"/>
      <w:lvlJc w:val="left"/>
      <w:pPr>
        <w:tabs>
          <w:tab w:val="num" w:pos="4347"/>
        </w:tabs>
        <w:ind w:left="4347" w:hanging="1800"/>
      </w:pPr>
    </w:lvl>
  </w:abstractNum>
  <w:abstractNum w:abstractNumId="43">
    <w:nsid w:val="798C4D9B"/>
    <w:multiLevelType w:val="multilevel"/>
    <w:tmpl w:val="E3247C6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nsid w:val="7AB25164"/>
    <w:multiLevelType w:val="hybridMultilevel"/>
    <w:tmpl w:val="76C8748E"/>
    <w:lvl w:ilvl="0" w:tplc="36DCE570">
      <w:start w:val="1"/>
      <w:numFmt w:val="lowerRoman"/>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5">
    <w:nsid w:val="7ECC319B"/>
    <w:multiLevelType w:val="hybridMultilevel"/>
    <w:tmpl w:val="69E86906"/>
    <w:lvl w:ilvl="0" w:tplc="08090019">
      <w:start w:val="1"/>
      <w:numFmt w:val="lowerLetter"/>
      <w:lvlText w:val="%1."/>
      <w:lvlJc w:val="left"/>
      <w:pPr>
        <w:ind w:left="1440" w:hanging="360"/>
      </w:pPr>
    </w:lvl>
    <w:lvl w:ilvl="1" w:tplc="04090019">
      <w:start w:val="1"/>
      <w:numFmt w:val="lowerLetter"/>
      <w:lvlText w:val="%2."/>
      <w:lvlJc w:val="left"/>
      <w:pPr>
        <w:ind w:left="2160" w:hanging="360"/>
      </w:pPr>
      <w:rPr>
        <w:rFonts w:hint="default"/>
      </w:r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abstractNumId w:val="28"/>
  </w:num>
  <w:num w:numId="2">
    <w:abstractNumId w:val="18"/>
  </w:num>
  <w:num w:numId="3">
    <w:abstractNumId w:val="33"/>
  </w:num>
  <w:num w:numId="4">
    <w:abstractNumId w:val="22"/>
  </w:num>
  <w:num w:numId="5">
    <w:abstractNumId w:val="39"/>
  </w:num>
  <w:num w:numId="6">
    <w:abstractNumId w:val="20"/>
  </w:num>
  <w:num w:numId="7">
    <w:abstractNumId w:val="41"/>
  </w:num>
  <w:num w:numId="8">
    <w:abstractNumId w:val="0"/>
  </w:num>
  <w:num w:numId="9">
    <w:abstractNumId w:val="1"/>
  </w:num>
  <w:num w:numId="10">
    <w:abstractNumId w:val="17"/>
  </w:num>
  <w:num w:numId="11">
    <w:abstractNumId w:val="27"/>
  </w:num>
  <w:num w:numId="12">
    <w:abstractNumId w:val="36"/>
  </w:num>
  <w:num w:numId="13">
    <w:abstractNumId w:val="31"/>
  </w:num>
  <w:num w:numId="14">
    <w:abstractNumId w:val="21"/>
  </w:num>
  <w:num w:numId="15">
    <w:abstractNumId w:val="45"/>
  </w:num>
  <w:num w:numId="16">
    <w:abstractNumId w:val="2"/>
  </w:num>
  <w:num w:numId="17">
    <w:abstractNumId w:val="35"/>
  </w:num>
  <w:num w:numId="18">
    <w:abstractNumId w:val="3"/>
  </w:num>
  <w:num w:numId="19">
    <w:abstractNumId w:val="5"/>
  </w:num>
  <w:num w:numId="20">
    <w:abstractNumId w:val="26"/>
  </w:num>
  <w:num w:numId="21">
    <w:abstractNumId w:val="19"/>
  </w:num>
  <w:num w:numId="22">
    <w:abstractNumId w:val="14"/>
  </w:num>
  <w:num w:numId="23">
    <w:abstractNumId w:val="16"/>
  </w:num>
  <w:num w:numId="24">
    <w:abstractNumId w:val="32"/>
  </w:num>
  <w:num w:numId="25">
    <w:abstractNumId w:val="10"/>
  </w:num>
  <w:num w:numId="26">
    <w:abstractNumId w:val="6"/>
  </w:num>
  <w:num w:numId="27">
    <w:abstractNumId w:val="25"/>
  </w:num>
  <w:num w:numId="28">
    <w:abstractNumId w:val="11"/>
  </w:num>
  <w:num w:numId="29">
    <w:abstractNumId w:val="40"/>
  </w:num>
  <w:num w:numId="30">
    <w:abstractNumId w:val="43"/>
  </w:num>
  <w:num w:numId="31">
    <w:abstractNumId w:val="9"/>
  </w:num>
  <w:num w:numId="32">
    <w:abstractNumId w:val="44"/>
  </w:num>
  <w:num w:numId="33">
    <w:abstractNumId w:val="13"/>
  </w:num>
  <w:num w:numId="34">
    <w:abstractNumId w:val="12"/>
  </w:num>
  <w:num w:numId="35">
    <w:abstractNumId w:val="37"/>
  </w:num>
  <w:num w:numId="36">
    <w:abstractNumId w:val="34"/>
  </w:num>
  <w:num w:numId="37">
    <w:abstractNumId w:val="24"/>
  </w:num>
  <w:num w:numId="38">
    <w:abstractNumId w:val="4"/>
  </w:num>
  <w:num w:numId="39">
    <w:abstractNumId w:val="8"/>
  </w:num>
  <w:num w:numId="40">
    <w:abstractNumId w:val="7"/>
  </w:num>
  <w:num w:numId="41">
    <w:abstractNumId w:val="15"/>
  </w:num>
  <w:num w:numId="42">
    <w:abstractNumId w:val="23"/>
  </w:num>
  <w:num w:numId="4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9"/>
  </w:num>
  <w:num w:numId="45">
    <w:abstractNumId w:val="38"/>
  </w:num>
  <w:num w:numId="46">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78B7"/>
    <w:rsid w:val="00002836"/>
    <w:rsid w:val="000145BE"/>
    <w:rsid w:val="000247D3"/>
    <w:rsid w:val="00033A11"/>
    <w:rsid w:val="00033FCC"/>
    <w:rsid w:val="00052E58"/>
    <w:rsid w:val="00055153"/>
    <w:rsid w:val="00076503"/>
    <w:rsid w:val="00077BF8"/>
    <w:rsid w:val="000827CF"/>
    <w:rsid w:val="0008364A"/>
    <w:rsid w:val="00083AA5"/>
    <w:rsid w:val="000A07A4"/>
    <w:rsid w:val="000A0B13"/>
    <w:rsid w:val="000C1172"/>
    <w:rsid w:val="000C2319"/>
    <w:rsid w:val="000D3A54"/>
    <w:rsid w:val="000D5604"/>
    <w:rsid w:val="000E0CEA"/>
    <w:rsid w:val="000E4B85"/>
    <w:rsid w:val="000F0157"/>
    <w:rsid w:val="000F0277"/>
    <w:rsid w:val="000F0278"/>
    <w:rsid w:val="00100A41"/>
    <w:rsid w:val="00100CE2"/>
    <w:rsid w:val="0010626C"/>
    <w:rsid w:val="001373B8"/>
    <w:rsid w:val="001408F3"/>
    <w:rsid w:val="00146206"/>
    <w:rsid w:val="001467C9"/>
    <w:rsid w:val="00147F56"/>
    <w:rsid w:val="001556C8"/>
    <w:rsid w:val="001575FE"/>
    <w:rsid w:val="0015791A"/>
    <w:rsid w:val="00163A9D"/>
    <w:rsid w:val="0016499E"/>
    <w:rsid w:val="00170473"/>
    <w:rsid w:val="001733F9"/>
    <w:rsid w:val="00175284"/>
    <w:rsid w:val="00176E13"/>
    <w:rsid w:val="00176EA6"/>
    <w:rsid w:val="001825B6"/>
    <w:rsid w:val="0018619A"/>
    <w:rsid w:val="001924D0"/>
    <w:rsid w:val="00193ADA"/>
    <w:rsid w:val="001B6084"/>
    <w:rsid w:val="001D3F89"/>
    <w:rsid w:val="001D7E25"/>
    <w:rsid w:val="001E1EFD"/>
    <w:rsid w:val="001E6F68"/>
    <w:rsid w:val="001F2819"/>
    <w:rsid w:val="001F2B6F"/>
    <w:rsid w:val="001F41A4"/>
    <w:rsid w:val="001F5B7E"/>
    <w:rsid w:val="001F5C29"/>
    <w:rsid w:val="001F6B52"/>
    <w:rsid w:val="00207B5F"/>
    <w:rsid w:val="002156D7"/>
    <w:rsid w:val="002211CA"/>
    <w:rsid w:val="00237000"/>
    <w:rsid w:val="00243266"/>
    <w:rsid w:val="00246C32"/>
    <w:rsid w:val="00247924"/>
    <w:rsid w:val="00247935"/>
    <w:rsid w:val="00262D29"/>
    <w:rsid w:val="002753B8"/>
    <w:rsid w:val="00277846"/>
    <w:rsid w:val="00287BF7"/>
    <w:rsid w:val="002A43A4"/>
    <w:rsid w:val="002C2B29"/>
    <w:rsid w:val="002C5336"/>
    <w:rsid w:val="002D2881"/>
    <w:rsid w:val="002D4D09"/>
    <w:rsid w:val="002D73CD"/>
    <w:rsid w:val="002E4C9E"/>
    <w:rsid w:val="002F427C"/>
    <w:rsid w:val="002F78A0"/>
    <w:rsid w:val="00337EF0"/>
    <w:rsid w:val="00350963"/>
    <w:rsid w:val="0035212F"/>
    <w:rsid w:val="003658EF"/>
    <w:rsid w:val="00372AE3"/>
    <w:rsid w:val="0037366D"/>
    <w:rsid w:val="003837B6"/>
    <w:rsid w:val="003861FF"/>
    <w:rsid w:val="00393C14"/>
    <w:rsid w:val="0039485C"/>
    <w:rsid w:val="00397223"/>
    <w:rsid w:val="003B7AD0"/>
    <w:rsid w:val="003C37E6"/>
    <w:rsid w:val="003C4D5A"/>
    <w:rsid w:val="003C696E"/>
    <w:rsid w:val="003D5E53"/>
    <w:rsid w:val="003E2915"/>
    <w:rsid w:val="00407AB4"/>
    <w:rsid w:val="00407D77"/>
    <w:rsid w:val="0041371A"/>
    <w:rsid w:val="00416A7E"/>
    <w:rsid w:val="004221A3"/>
    <w:rsid w:val="00422A40"/>
    <w:rsid w:val="00424FCE"/>
    <w:rsid w:val="004278C6"/>
    <w:rsid w:val="00434C02"/>
    <w:rsid w:val="00435BE9"/>
    <w:rsid w:val="00440DCC"/>
    <w:rsid w:val="00441F32"/>
    <w:rsid w:val="00451DEA"/>
    <w:rsid w:val="00456484"/>
    <w:rsid w:val="00465903"/>
    <w:rsid w:val="004701FE"/>
    <w:rsid w:val="004805D1"/>
    <w:rsid w:val="004825D5"/>
    <w:rsid w:val="0048426D"/>
    <w:rsid w:val="00485269"/>
    <w:rsid w:val="00487ADD"/>
    <w:rsid w:val="00492C1D"/>
    <w:rsid w:val="00493EE2"/>
    <w:rsid w:val="0049432E"/>
    <w:rsid w:val="00495398"/>
    <w:rsid w:val="00496675"/>
    <w:rsid w:val="004A5DC6"/>
    <w:rsid w:val="004B7305"/>
    <w:rsid w:val="004D754C"/>
    <w:rsid w:val="004E338C"/>
    <w:rsid w:val="004F1B09"/>
    <w:rsid w:val="004F29C2"/>
    <w:rsid w:val="004F4194"/>
    <w:rsid w:val="00506680"/>
    <w:rsid w:val="00507898"/>
    <w:rsid w:val="00510310"/>
    <w:rsid w:val="00521365"/>
    <w:rsid w:val="00525991"/>
    <w:rsid w:val="0053031B"/>
    <w:rsid w:val="00530747"/>
    <w:rsid w:val="00537D24"/>
    <w:rsid w:val="00596025"/>
    <w:rsid w:val="00596AD9"/>
    <w:rsid w:val="005A1F07"/>
    <w:rsid w:val="005A7AF6"/>
    <w:rsid w:val="005B46E4"/>
    <w:rsid w:val="005B57BA"/>
    <w:rsid w:val="005C40D2"/>
    <w:rsid w:val="005D012B"/>
    <w:rsid w:val="005F1C2A"/>
    <w:rsid w:val="00607EDD"/>
    <w:rsid w:val="006130FF"/>
    <w:rsid w:val="00640675"/>
    <w:rsid w:val="00640D8C"/>
    <w:rsid w:val="00643B8D"/>
    <w:rsid w:val="00643BA4"/>
    <w:rsid w:val="006441BF"/>
    <w:rsid w:val="006473AE"/>
    <w:rsid w:val="0065498C"/>
    <w:rsid w:val="00657A5A"/>
    <w:rsid w:val="00662056"/>
    <w:rsid w:val="00664AD0"/>
    <w:rsid w:val="00665431"/>
    <w:rsid w:val="00686138"/>
    <w:rsid w:val="00694319"/>
    <w:rsid w:val="006B5FFB"/>
    <w:rsid w:val="006C3F98"/>
    <w:rsid w:val="006C47F4"/>
    <w:rsid w:val="006D05A4"/>
    <w:rsid w:val="006D08ED"/>
    <w:rsid w:val="006F4613"/>
    <w:rsid w:val="00702C9E"/>
    <w:rsid w:val="00712BE3"/>
    <w:rsid w:val="0071556F"/>
    <w:rsid w:val="00723C09"/>
    <w:rsid w:val="007315C7"/>
    <w:rsid w:val="00737136"/>
    <w:rsid w:val="0074198F"/>
    <w:rsid w:val="0074201C"/>
    <w:rsid w:val="0074383B"/>
    <w:rsid w:val="00744B13"/>
    <w:rsid w:val="00747101"/>
    <w:rsid w:val="00760ADA"/>
    <w:rsid w:val="00760B32"/>
    <w:rsid w:val="00762670"/>
    <w:rsid w:val="00764155"/>
    <w:rsid w:val="007668C6"/>
    <w:rsid w:val="00767800"/>
    <w:rsid w:val="007729FB"/>
    <w:rsid w:val="007859DD"/>
    <w:rsid w:val="00790E6A"/>
    <w:rsid w:val="007941E3"/>
    <w:rsid w:val="007A006C"/>
    <w:rsid w:val="007A6C19"/>
    <w:rsid w:val="007B46A7"/>
    <w:rsid w:val="007C0FFA"/>
    <w:rsid w:val="007C17C1"/>
    <w:rsid w:val="007C2B50"/>
    <w:rsid w:val="007C3F6F"/>
    <w:rsid w:val="007C65B6"/>
    <w:rsid w:val="007D28A2"/>
    <w:rsid w:val="007D7EE9"/>
    <w:rsid w:val="007F1563"/>
    <w:rsid w:val="007F3F6A"/>
    <w:rsid w:val="00800D2A"/>
    <w:rsid w:val="008163DC"/>
    <w:rsid w:val="008315F7"/>
    <w:rsid w:val="00836F10"/>
    <w:rsid w:val="0084618F"/>
    <w:rsid w:val="00857EC8"/>
    <w:rsid w:val="00865DDE"/>
    <w:rsid w:val="00875194"/>
    <w:rsid w:val="00880FFE"/>
    <w:rsid w:val="00881FEE"/>
    <w:rsid w:val="008948DE"/>
    <w:rsid w:val="00896754"/>
    <w:rsid w:val="008A7EF9"/>
    <w:rsid w:val="008B54A1"/>
    <w:rsid w:val="008C3AF0"/>
    <w:rsid w:val="008D6DB5"/>
    <w:rsid w:val="008E4201"/>
    <w:rsid w:val="008F350B"/>
    <w:rsid w:val="008F6A0A"/>
    <w:rsid w:val="0090164C"/>
    <w:rsid w:val="00902D12"/>
    <w:rsid w:val="00916E1E"/>
    <w:rsid w:val="0092225F"/>
    <w:rsid w:val="00923045"/>
    <w:rsid w:val="0093034B"/>
    <w:rsid w:val="0094758E"/>
    <w:rsid w:val="009533A5"/>
    <w:rsid w:val="009554AF"/>
    <w:rsid w:val="009578F0"/>
    <w:rsid w:val="00966219"/>
    <w:rsid w:val="00967B77"/>
    <w:rsid w:val="00970FE5"/>
    <w:rsid w:val="00971B74"/>
    <w:rsid w:val="00972828"/>
    <w:rsid w:val="0097376B"/>
    <w:rsid w:val="009804F4"/>
    <w:rsid w:val="00984DA1"/>
    <w:rsid w:val="00996F06"/>
    <w:rsid w:val="00997D91"/>
    <w:rsid w:val="009B1C18"/>
    <w:rsid w:val="009B4103"/>
    <w:rsid w:val="009C6F47"/>
    <w:rsid w:val="009E21A8"/>
    <w:rsid w:val="009F1289"/>
    <w:rsid w:val="00A017C0"/>
    <w:rsid w:val="00A13E5E"/>
    <w:rsid w:val="00A150A7"/>
    <w:rsid w:val="00A152D0"/>
    <w:rsid w:val="00A42B94"/>
    <w:rsid w:val="00A51491"/>
    <w:rsid w:val="00A53509"/>
    <w:rsid w:val="00A628CB"/>
    <w:rsid w:val="00A642A2"/>
    <w:rsid w:val="00A706E4"/>
    <w:rsid w:val="00A731FA"/>
    <w:rsid w:val="00A7565C"/>
    <w:rsid w:val="00A769EA"/>
    <w:rsid w:val="00A84596"/>
    <w:rsid w:val="00A851CC"/>
    <w:rsid w:val="00A86276"/>
    <w:rsid w:val="00A90D03"/>
    <w:rsid w:val="00A92862"/>
    <w:rsid w:val="00A974E0"/>
    <w:rsid w:val="00AA034D"/>
    <w:rsid w:val="00AA2834"/>
    <w:rsid w:val="00AA3D90"/>
    <w:rsid w:val="00AA55C3"/>
    <w:rsid w:val="00AC3159"/>
    <w:rsid w:val="00AC32C9"/>
    <w:rsid w:val="00AD20EB"/>
    <w:rsid w:val="00AE78B7"/>
    <w:rsid w:val="00AF4B6C"/>
    <w:rsid w:val="00AF5B0A"/>
    <w:rsid w:val="00AF6F77"/>
    <w:rsid w:val="00AF78EA"/>
    <w:rsid w:val="00AF7A1F"/>
    <w:rsid w:val="00B12022"/>
    <w:rsid w:val="00B12959"/>
    <w:rsid w:val="00B22F24"/>
    <w:rsid w:val="00B237C9"/>
    <w:rsid w:val="00B37C7C"/>
    <w:rsid w:val="00B45391"/>
    <w:rsid w:val="00B477EE"/>
    <w:rsid w:val="00B500A0"/>
    <w:rsid w:val="00B73AD5"/>
    <w:rsid w:val="00B773F1"/>
    <w:rsid w:val="00B90A5F"/>
    <w:rsid w:val="00BA7636"/>
    <w:rsid w:val="00BB6543"/>
    <w:rsid w:val="00BD15B9"/>
    <w:rsid w:val="00BD52B9"/>
    <w:rsid w:val="00BF62DC"/>
    <w:rsid w:val="00BF73CD"/>
    <w:rsid w:val="00BF766D"/>
    <w:rsid w:val="00C02EA6"/>
    <w:rsid w:val="00C133FA"/>
    <w:rsid w:val="00C159C0"/>
    <w:rsid w:val="00C16DA6"/>
    <w:rsid w:val="00C20D72"/>
    <w:rsid w:val="00C22910"/>
    <w:rsid w:val="00C3092B"/>
    <w:rsid w:val="00C3173A"/>
    <w:rsid w:val="00C372C3"/>
    <w:rsid w:val="00C37601"/>
    <w:rsid w:val="00C63681"/>
    <w:rsid w:val="00C778C3"/>
    <w:rsid w:val="00C95985"/>
    <w:rsid w:val="00C96396"/>
    <w:rsid w:val="00CA06DB"/>
    <w:rsid w:val="00CC0D69"/>
    <w:rsid w:val="00CC5CE7"/>
    <w:rsid w:val="00CC6E18"/>
    <w:rsid w:val="00CD6373"/>
    <w:rsid w:val="00CE73ED"/>
    <w:rsid w:val="00CF40A6"/>
    <w:rsid w:val="00CF5190"/>
    <w:rsid w:val="00D12C2D"/>
    <w:rsid w:val="00D17157"/>
    <w:rsid w:val="00D2252E"/>
    <w:rsid w:val="00D342C1"/>
    <w:rsid w:val="00D57D4A"/>
    <w:rsid w:val="00D62354"/>
    <w:rsid w:val="00D645D1"/>
    <w:rsid w:val="00D65D2F"/>
    <w:rsid w:val="00D71E20"/>
    <w:rsid w:val="00D826AF"/>
    <w:rsid w:val="00DA1CF1"/>
    <w:rsid w:val="00DA4A34"/>
    <w:rsid w:val="00DB2409"/>
    <w:rsid w:val="00DB25D9"/>
    <w:rsid w:val="00DB3214"/>
    <w:rsid w:val="00DB7034"/>
    <w:rsid w:val="00DD5D20"/>
    <w:rsid w:val="00DF002F"/>
    <w:rsid w:val="00DF52D1"/>
    <w:rsid w:val="00DF6501"/>
    <w:rsid w:val="00E0452C"/>
    <w:rsid w:val="00E10C73"/>
    <w:rsid w:val="00E237E3"/>
    <w:rsid w:val="00E24557"/>
    <w:rsid w:val="00E405ED"/>
    <w:rsid w:val="00E46931"/>
    <w:rsid w:val="00E60505"/>
    <w:rsid w:val="00E64AAE"/>
    <w:rsid w:val="00E71BB6"/>
    <w:rsid w:val="00E84440"/>
    <w:rsid w:val="00E87F33"/>
    <w:rsid w:val="00E92195"/>
    <w:rsid w:val="00E93C79"/>
    <w:rsid w:val="00EA1D6B"/>
    <w:rsid w:val="00EA3918"/>
    <w:rsid w:val="00EA4169"/>
    <w:rsid w:val="00EA7773"/>
    <w:rsid w:val="00EB3718"/>
    <w:rsid w:val="00EB6B1F"/>
    <w:rsid w:val="00EC174F"/>
    <w:rsid w:val="00EE2801"/>
    <w:rsid w:val="00EE59FE"/>
    <w:rsid w:val="00EF36C7"/>
    <w:rsid w:val="00F06402"/>
    <w:rsid w:val="00F21310"/>
    <w:rsid w:val="00F21BD5"/>
    <w:rsid w:val="00F303E8"/>
    <w:rsid w:val="00F30C7F"/>
    <w:rsid w:val="00F33A8F"/>
    <w:rsid w:val="00F355BA"/>
    <w:rsid w:val="00F51A18"/>
    <w:rsid w:val="00F55BF2"/>
    <w:rsid w:val="00F6034D"/>
    <w:rsid w:val="00F70605"/>
    <w:rsid w:val="00F72702"/>
    <w:rsid w:val="00F736EB"/>
    <w:rsid w:val="00FA290F"/>
    <w:rsid w:val="00FB0386"/>
    <w:rsid w:val="00FB13A5"/>
    <w:rsid w:val="00FB235F"/>
    <w:rsid w:val="00FB2562"/>
    <w:rsid w:val="00FC1AA3"/>
    <w:rsid w:val="00FC4717"/>
    <w:rsid w:val="00FD3443"/>
    <w:rsid w:val="00FD348D"/>
    <w:rsid w:val="00FE3B6C"/>
    <w:rsid w:val="00FE474E"/>
    <w:rsid w:val="00FE7F54"/>
    <w:rsid w:val="00FF54C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78B7"/>
    <w:pPr>
      <w:jc w:val="both"/>
    </w:pPr>
    <w:rPr>
      <w:kern w:val="24"/>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E78B7"/>
    <w:pPr>
      <w:tabs>
        <w:tab w:val="center" w:pos="4320"/>
        <w:tab w:val="right" w:pos="8640"/>
      </w:tabs>
      <w:jc w:val="left"/>
    </w:pPr>
    <w:rPr>
      <w:kern w:val="0"/>
    </w:rPr>
  </w:style>
  <w:style w:type="paragraph" w:styleId="Footer">
    <w:name w:val="footer"/>
    <w:basedOn w:val="Normal"/>
    <w:link w:val="FooterChar"/>
    <w:uiPriority w:val="99"/>
    <w:rsid w:val="00AE78B7"/>
    <w:pPr>
      <w:tabs>
        <w:tab w:val="center" w:pos="4153"/>
        <w:tab w:val="right" w:pos="8306"/>
      </w:tabs>
    </w:pPr>
  </w:style>
  <w:style w:type="character" w:styleId="PageNumber">
    <w:name w:val="page number"/>
    <w:basedOn w:val="DefaultParagraphFont"/>
    <w:rsid w:val="00AE78B7"/>
  </w:style>
  <w:style w:type="paragraph" w:styleId="BodyTextIndent2">
    <w:name w:val="Body Text Indent 2"/>
    <w:basedOn w:val="Normal"/>
    <w:rsid w:val="00AE78B7"/>
    <w:pPr>
      <w:tabs>
        <w:tab w:val="left" w:pos="426"/>
        <w:tab w:val="left" w:pos="1134"/>
      </w:tabs>
      <w:ind w:left="1134" w:hanging="992"/>
    </w:pPr>
    <w:rPr>
      <w:rFonts w:ascii="Arial" w:hAnsi="Arial"/>
      <w:sz w:val="22"/>
    </w:rPr>
  </w:style>
  <w:style w:type="table" w:styleId="TableGrid">
    <w:name w:val="Table Grid"/>
    <w:basedOn w:val="TableNormal"/>
    <w:rsid w:val="00AE78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2BE3"/>
    <w:rPr>
      <w:rFonts w:ascii="Tahoma" w:hAnsi="Tahoma" w:cs="Tahoma"/>
      <w:sz w:val="16"/>
      <w:szCs w:val="16"/>
    </w:rPr>
  </w:style>
  <w:style w:type="character" w:customStyle="1" w:styleId="BalloonTextChar">
    <w:name w:val="Balloon Text Char"/>
    <w:link w:val="BalloonText"/>
    <w:uiPriority w:val="99"/>
    <w:semiHidden/>
    <w:rsid w:val="00712BE3"/>
    <w:rPr>
      <w:rFonts w:ascii="Tahoma" w:hAnsi="Tahoma" w:cs="Tahoma"/>
      <w:kern w:val="24"/>
      <w:sz w:val="16"/>
      <w:szCs w:val="16"/>
      <w:lang w:eastAsia="en-US"/>
    </w:rPr>
  </w:style>
  <w:style w:type="paragraph" w:styleId="ListParagraph">
    <w:name w:val="List Paragraph"/>
    <w:basedOn w:val="Normal"/>
    <w:link w:val="ListParagraphChar"/>
    <w:uiPriority w:val="34"/>
    <w:qFormat/>
    <w:rsid w:val="00643B8D"/>
    <w:pPr>
      <w:ind w:left="720"/>
    </w:pPr>
  </w:style>
  <w:style w:type="character" w:customStyle="1" w:styleId="FooterChar">
    <w:name w:val="Footer Char"/>
    <w:link w:val="Footer"/>
    <w:uiPriority w:val="99"/>
    <w:rsid w:val="006D05A4"/>
    <w:rPr>
      <w:kern w:val="24"/>
      <w:sz w:val="24"/>
      <w:lang w:eastAsia="en-US"/>
    </w:rPr>
  </w:style>
  <w:style w:type="paragraph" w:styleId="FootnoteText">
    <w:name w:val="footnote text"/>
    <w:basedOn w:val="Normal"/>
    <w:link w:val="FootnoteTextChar"/>
    <w:uiPriority w:val="99"/>
    <w:semiHidden/>
    <w:unhideWhenUsed/>
    <w:rsid w:val="007F3F6A"/>
    <w:pPr>
      <w:jc w:val="left"/>
    </w:pPr>
    <w:rPr>
      <w:rFonts w:ascii="Calibri" w:hAnsi="Calibri"/>
      <w:kern w:val="0"/>
      <w:sz w:val="20"/>
      <w:lang w:eastAsia="en-GB"/>
    </w:rPr>
  </w:style>
  <w:style w:type="character" w:customStyle="1" w:styleId="FootnoteTextChar">
    <w:name w:val="Footnote Text Char"/>
    <w:basedOn w:val="DefaultParagraphFont"/>
    <w:link w:val="FootnoteText"/>
    <w:uiPriority w:val="99"/>
    <w:semiHidden/>
    <w:rsid w:val="007F3F6A"/>
    <w:rPr>
      <w:rFonts w:ascii="Calibri" w:hAnsi="Calibri"/>
    </w:rPr>
  </w:style>
  <w:style w:type="character" w:styleId="FootnoteReference">
    <w:name w:val="footnote reference"/>
    <w:uiPriority w:val="99"/>
    <w:semiHidden/>
    <w:unhideWhenUsed/>
    <w:rsid w:val="007F3F6A"/>
    <w:rPr>
      <w:vertAlign w:val="superscript"/>
    </w:rPr>
  </w:style>
  <w:style w:type="character" w:styleId="Hyperlink">
    <w:name w:val="Hyperlink"/>
    <w:uiPriority w:val="99"/>
    <w:unhideWhenUsed/>
    <w:rsid w:val="00EA3918"/>
    <w:rPr>
      <w:color w:val="0000FF"/>
      <w:u w:val="single"/>
    </w:rPr>
  </w:style>
  <w:style w:type="character" w:customStyle="1" w:styleId="ListParagraphChar">
    <w:name w:val="List Paragraph Char"/>
    <w:link w:val="ListParagraph"/>
    <w:uiPriority w:val="34"/>
    <w:locked/>
    <w:rsid w:val="00EA3918"/>
    <w:rPr>
      <w:kern w:val="24"/>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78B7"/>
    <w:pPr>
      <w:jc w:val="both"/>
    </w:pPr>
    <w:rPr>
      <w:kern w:val="24"/>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E78B7"/>
    <w:pPr>
      <w:tabs>
        <w:tab w:val="center" w:pos="4320"/>
        <w:tab w:val="right" w:pos="8640"/>
      </w:tabs>
      <w:jc w:val="left"/>
    </w:pPr>
    <w:rPr>
      <w:kern w:val="0"/>
    </w:rPr>
  </w:style>
  <w:style w:type="paragraph" w:styleId="Footer">
    <w:name w:val="footer"/>
    <w:basedOn w:val="Normal"/>
    <w:link w:val="FooterChar"/>
    <w:uiPriority w:val="99"/>
    <w:rsid w:val="00AE78B7"/>
    <w:pPr>
      <w:tabs>
        <w:tab w:val="center" w:pos="4153"/>
        <w:tab w:val="right" w:pos="8306"/>
      </w:tabs>
    </w:pPr>
  </w:style>
  <w:style w:type="character" w:styleId="PageNumber">
    <w:name w:val="page number"/>
    <w:basedOn w:val="DefaultParagraphFont"/>
    <w:rsid w:val="00AE78B7"/>
  </w:style>
  <w:style w:type="paragraph" w:styleId="BodyTextIndent2">
    <w:name w:val="Body Text Indent 2"/>
    <w:basedOn w:val="Normal"/>
    <w:rsid w:val="00AE78B7"/>
    <w:pPr>
      <w:tabs>
        <w:tab w:val="left" w:pos="426"/>
        <w:tab w:val="left" w:pos="1134"/>
      </w:tabs>
      <w:ind w:left="1134" w:hanging="992"/>
    </w:pPr>
    <w:rPr>
      <w:rFonts w:ascii="Arial" w:hAnsi="Arial"/>
      <w:sz w:val="22"/>
    </w:rPr>
  </w:style>
  <w:style w:type="table" w:styleId="TableGrid">
    <w:name w:val="Table Grid"/>
    <w:basedOn w:val="TableNormal"/>
    <w:rsid w:val="00AE78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2BE3"/>
    <w:rPr>
      <w:rFonts w:ascii="Tahoma" w:hAnsi="Tahoma" w:cs="Tahoma"/>
      <w:sz w:val="16"/>
      <w:szCs w:val="16"/>
    </w:rPr>
  </w:style>
  <w:style w:type="character" w:customStyle="1" w:styleId="BalloonTextChar">
    <w:name w:val="Balloon Text Char"/>
    <w:link w:val="BalloonText"/>
    <w:uiPriority w:val="99"/>
    <w:semiHidden/>
    <w:rsid w:val="00712BE3"/>
    <w:rPr>
      <w:rFonts w:ascii="Tahoma" w:hAnsi="Tahoma" w:cs="Tahoma"/>
      <w:kern w:val="24"/>
      <w:sz w:val="16"/>
      <w:szCs w:val="16"/>
      <w:lang w:eastAsia="en-US"/>
    </w:rPr>
  </w:style>
  <w:style w:type="paragraph" w:styleId="ListParagraph">
    <w:name w:val="List Paragraph"/>
    <w:basedOn w:val="Normal"/>
    <w:link w:val="ListParagraphChar"/>
    <w:uiPriority w:val="34"/>
    <w:qFormat/>
    <w:rsid w:val="00643B8D"/>
    <w:pPr>
      <w:ind w:left="720"/>
    </w:pPr>
  </w:style>
  <w:style w:type="character" w:customStyle="1" w:styleId="FooterChar">
    <w:name w:val="Footer Char"/>
    <w:link w:val="Footer"/>
    <w:uiPriority w:val="99"/>
    <w:rsid w:val="006D05A4"/>
    <w:rPr>
      <w:kern w:val="24"/>
      <w:sz w:val="24"/>
      <w:lang w:eastAsia="en-US"/>
    </w:rPr>
  </w:style>
  <w:style w:type="paragraph" w:styleId="FootnoteText">
    <w:name w:val="footnote text"/>
    <w:basedOn w:val="Normal"/>
    <w:link w:val="FootnoteTextChar"/>
    <w:uiPriority w:val="99"/>
    <w:semiHidden/>
    <w:unhideWhenUsed/>
    <w:rsid w:val="007F3F6A"/>
    <w:pPr>
      <w:jc w:val="left"/>
    </w:pPr>
    <w:rPr>
      <w:rFonts w:ascii="Calibri" w:hAnsi="Calibri"/>
      <w:kern w:val="0"/>
      <w:sz w:val="20"/>
      <w:lang w:eastAsia="en-GB"/>
    </w:rPr>
  </w:style>
  <w:style w:type="character" w:customStyle="1" w:styleId="FootnoteTextChar">
    <w:name w:val="Footnote Text Char"/>
    <w:basedOn w:val="DefaultParagraphFont"/>
    <w:link w:val="FootnoteText"/>
    <w:uiPriority w:val="99"/>
    <w:semiHidden/>
    <w:rsid w:val="007F3F6A"/>
    <w:rPr>
      <w:rFonts w:ascii="Calibri" w:hAnsi="Calibri"/>
    </w:rPr>
  </w:style>
  <w:style w:type="character" w:styleId="FootnoteReference">
    <w:name w:val="footnote reference"/>
    <w:uiPriority w:val="99"/>
    <w:semiHidden/>
    <w:unhideWhenUsed/>
    <w:rsid w:val="007F3F6A"/>
    <w:rPr>
      <w:vertAlign w:val="superscript"/>
    </w:rPr>
  </w:style>
  <w:style w:type="character" w:styleId="Hyperlink">
    <w:name w:val="Hyperlink"/>
    <w:uiPriority w:val="99"/>
    <w:unhideWhenUsed/>
    <w:rsid w:val="00EA3918"/>
    <w:rPr>
      <w:color w:val="0000FF"/>
      <w:u w:val="single"/>
    </w:rPr>
  </w:style>
  <w:style w:type="character" w:customStyle="1" w:styleId="ListParagraphChar">
    <w:name w:val="List Paragraph Char"/>
    <w:link w:val="ListParagraph"/>
    <w:uiPriority w:val="34"/>
    <w:locked/>
    <w:rsid w:val="00EA3918"/>
    <w:rPr>
      <w:kern w:val="24"/>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4315593">
      <w:bodyDiv w:val="1"/>
      <w:marLeft w:val="0"/>
      <w:marRight w:val="0"/>
      <w:marTop w:val="0"/>
      <w:marBottom w:val="0"/>
      <w:divBdr>
        <w:top w:val="none" w:sz="0" w:space="0" w:color="auto"/>
        <w:left w:val="none" w:sz="0" w:space="0" w:color="auto"/>
        <w:bottom w:val="none" w:sz="0" w:space="0" w:color="auto"/>
        <w:right w:val="none" w:sz="0" w:space="0" w:color="auto"/>
      </w:divBdr>
    </w:div>
    <w:div w:id="2038500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AA0195-0CA1-4A67-A103-A01D748B1D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11</Pages>
  <Words>3864</Words>
  <Characters>34026</Characters>
  <Application>Microsoft Office Word</Application>
  <DocSecurity>0</DocSecurity>
  <Lines>283</Lines>
  <Paragraphs>75</Paragraphs>
  <ScaleCrop>false</ScaleCrop>
  <HeadingPairs>
    <vt:vector size="2" baseType="variant">
      <vt:variant>
        <vt:lpstr>Title</vt:lpstr>
      </vt:variant>
      <vt:variant>
        <vt:i4>1</vt:i4>
      </vt:variant>
    </vt:vector>
  </HeadingPairs>
  <TitlesOfParts>
    <vt:vector size="1" baseType="lpstr">
      <vt:lpstr>INVESTMENT SERVICES RULES FOR PROFESSIONAL INVESTOR FUNDS</vt:lpstr>
    </vt:vector>
  </TitlesOfParts>
  <Company/>
  <LinksUpToDate>false</LinksUpToDate>
  <CharactersWithSpaces>37815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INVESTMENT SERVICES RULES FOR PROFESSIONAL INVESTOR FUNDS</dc:title>
  <dc:creator>pulis001</dc:creator>
  <cp:lastModifiedBy>Isabelle Agius</cp:lastModifiedBy>
  <cp:revision>6</cp:revision>
  <cp:lastPrinted>2016-04-15T06:30:00Z</cp:lastPrinted>
  <dcterms:created xsi:type="dcterms:W3CDTF">2016-04-13T08:33:00Z</dcterms:created>
  <dcterms:modified xsi:type="dcterms:W3CDTF">2016-09-20T11:07:00Z</dcterms:modified>
</cp:coreProperties>
</file>