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2B4D" w:rsidRPr="008C2B4D" w:rsidRDefault="008C2B4D" w:rsidP="008C2B4D">
      <w:pPr>
        <w:pBdr>
          <w:bottom w:val="single" w:sz="12" w:space="1" w:color="auto"/>
        </w:pBdr>
        <w:rPr>
          <w:b/>
          <w:kern w:val="0"/>
          <w:sz w:val="28"/>
          <w:szCs w:val="28"/>
          <w:lang w:val="en-US"/>
        </w:rPr>
      </w:pPr>
      <w:bookmarkStart w:id="0" w:name="_Toc519327153"/>
      <w:r w:rsidRPr="008C2B4D">
        <w:rPr>
          <w:b/>
          <w:kern w:val="0"/>
          <w:sz w:val="28"/>
          <w:szCs w:val="28"/>
          <w:lang w:val="en-US"/>
        </w:rPr>
        <w:t>INVESTMENT SERVICES RULES FOR ALTERNATIVE INVESTOR FUNDS</w:t>
      </w:r>
    </w:p>
    <w:p w:rsidR="008C2B4D" w:rsidRDefault="008C2B4D" w:rsidP="008C2B4D">
      <w:pPr>
        <w:pBdr>
          <w:bottom w:val="single" w:sz="12" w:space="1" w:color="auto"/>
        </w:pBdr>
        <w:rPr>
          <w:b/>
          <w:kern w:val="0"/>
          <w:sz w:val="28"/>
          <w:szCs w:val="28"/>
          <w:lang w:val="en-US"/>
        </w:rPr>
      </w:pPr>
    </w:p>
    <w:p w:rsidR="008C2B4D" w:rsidRDefault="008C2B4D" w:rsidP="008C2B4D">
      <w:pPr>
        <w:pBdr>
          <w:bottom w:val="single" w:sz="12" w:space="1" w:color="auto"/>
        </w:pBdr>
        <w:rPr>
          <w:b/>
          <w:kern w:val="0"/>
          <w:sz w:val="28"/>
          <w:szCs w:val="28"/>
          <w:lang w:val="en-US"/>
        </w:rPr>
      </w:pPr>
      <w:r w:rsidRPr="008C2B4D">
        <w:rPr>
          <w:b/>
          <w:kern w:val="0"/>
          <w:sz w:val="28"/>
          <w:szCs w:val="28"/>
          <w:lang w:val="en-US"/>
        </w:rPr>
        <w:t>PART B: STANDARD LICENCE CONDITIONS</w:t>
      </w:r>
    </w:p>
    <w:p w:rsidR="008C2B4D" w:rsidRPr="008C2B4D" w:rsidRDefault="008C2B4D" w:rsidP="008C2B4D">
      <w:pPr>
        <w:pBdr>
          <w:bottom w:val="single" w:sz="12" w:space="1" w:color="auto"/>
        </w:pBdr>
        <w:rPr>
          <w:b/>
          <w:kern w:val="0"/>
          <w:sz w:val="28"/>
          <w:szCs w:val="28"/>
          <w:lang w:val="en-US"/>
        </w:rPr>
      </w:pPr>
    </w:p>
    <w:p w:rsidR="008C2B4D" w:rsidRPr="008C2B4D" w:rsidRDefault="008C2B4D" w:rsidP="008C2B4D">
      <w:pPr>
        <w:pBdr>
          <w:bottom w:val="single" w:sz="12" w:space="1" w:color="auto"/>
        </w:pBdr>
        <w:rPr>
          <w:b/>
          <w:kern w:val="0"/>
          <w:sz w:val="28"/>
          <w:szCs w:val="28"/>
        </w:rPr>
      </w:pPr>
      <w:r>
        <w:rPr>
          <w:b/>
          <w:kern w:val="0"/>
          <w:sz w:val="28"/>
          <w:szCs w:val="28"/>
        </w:rPr>
        <w:t xml:space="preserve">Appendix </w:t>
      </w:r>
      <w:r w:rsidR="00D55C46">
        <w:rPr>
          <w:b/>
          <w:kern w:val="0"/>
          <w:sz w:val="28"/>
          <w:szCs w:val="28"/>
        </w:rPr>
        <w:t>2</w:t>
      </w:r>
    </w:p>
    <w:p w:rsidR="00CF559F" w:rsidRPr="008C2B4D" w:rsidRDefault="00CF559F" w:rsidP="00CF559F">
      <w:pPr>
        <w:pBdr>
          <w:bottom w:val="single" w:sz="12" w:space="1" w:color="auto"/>
        </w:pBdr>
        <w:rPr>
          <w:b/>
          <w:sz w:val="28"/>
          <w:szCs w:val="28"/>
        </w:rPr>
      </w:pPr>
      <w:r w:rsidRPr="008C2B4D">
        <w:rPr>
          <w:b/>
          <w:sz w:val="28"/>
          <w:szCs w:val="28"/>
        </w:rPr>
        <w:t xml:space="preserve">Distributions of Income </w:t>
      </w:r>
    </w:p>
    <w:p w:rsidR="00CF559F" w:rsidRDefault="00CF559F" w:rsidP="00CF559F">
      <w:pPr>
        <w:rPr>
          <w:szCs w:val="24"/>
        </w:rPr>
      </w:pPr>
    </w:p>
    <w:bookmarkEnd w:id="0"/>
    <w:p w:rsidR="008C2B4D" w:rsidRPr="008C2B4D" w:rsidRDefault="008C2B4D" w:rsidP="00BE5058">
      <w:pPr>
        <w:numPr>
          <w:ilvl w:val="0"/>
          <w:numId w:val="22"/>
        </w:numPr>
        <w:ind w:right="209"/>
        <w:rPr>
          <w:b/>
          <w:i/>
        </w:rPr>
      </w:pPr>
      <w:r w:rsidRPr="008C2B4D">
        <w:rPr>
          <w:b/>
          <w:i/>
        </w:rPr>
        <w:t>Introduction</w:t>
      </w:r>
    </w:p>
    <w:p w:rsidR="008C2B4D" w:rsidRPr="008C2B4D" w:rsidRDefault="008C2B4D" w:rsidP="008C2B4D">
      <w:pPr>
        <w:ind w:right="209"/>
        <w:rPr>
          <w:b/>
          <w:i/>
        </w:rPr>
      </w:pPr>
    </w:p>
    <w:p w:rsidR="008C2B4D" w:rsidRDefault="008C2B4D" w:rsidP="00BE5058">
      <w:pPr>
        <w:numPr>
          <w:ilvl w:val="1"/>
          <w:numId w:val="22"/>
        </w:numPr>
        <w:ind w:left="567" w:right="209" w:hanging="567"/>
      </w:pPr>
      <w:r w:rsidRPr="00BE5058">
        <w:t>The</w:t>
      </w:r>
      <w:r w:rsidRPr="008C2B4D">
        <w:t xml:space="preserve"> supplementary licence conditions on </w:t>
      </w:r>
      <w:r>
        <w:t>distributions of income are applicable to Maltese AIFs whether these are third-party managed or self-managed AIFs in terms of Part B of these Rules</w:t>
      </w:r>
      <w:r w:rsidRPr="008C2B4D">
        <w:t xml:space="preserve">. </w:t>
      </w:r>
    </w:p>
    <w:p w:rsidR="006E0F71" w:rsidRDefault="006E0F71" w:rsidP="008C2B4D">
      <w:pPr>
        <w:ind w:right="-86"/>
      </w:pPr>
    </w:p>
    <w:p w:rsidR="006E0F71" w:rsidRPr="008C2B4D" w:rsidRDefault="006E0F71" w:rsidP="00BE5058">
      <w:pPr>
        <w:numPr>
          <w:ilvl w:val="1"/>
          <w:numId w:val="22"/>
        </w:numPr>
        <w:ind w:left="567" w:right="209" w:hanging="567"/>
      </w:pPr>
      <w:r>
        <w:t xml:space="preserve">The supplementary licence conditions </w:t>
      </w:r>
      <w:r w:rsidR="00DA6198">
        <w:t xml:space="preserve">prescribed in this Appendix </w:t>
      </w:r>
      <w:r>
        <w:t xml:space="preserve">shall apply to AIFs which are marketed to </w:t>
      </w:r>
      <w:r w:rsidRPr="00BE5058">
        <w:rPr>
          <w:b/>
        </w:rPr>
        <w:t>retail investors</w:t>
      </w:r>
      <w:r>
        <w:t xml:space="preserve">. </w:t>
      </w:r>
    </w:p>
    <w:p w:rsidR="008C2B4D" w:rsidRDefault="008C2B4D">
      <w:pPr>
        <w:ind w:right="209"/>
        <w:rPr>
          <w:b/>
          <w:i/>
        </w:rPr>
      </w:pPr>
    </w:p>
    <w:p w:rsidR="00E32EEE" w:rsidRPr="008C2B4D" w:rsidRDefault="00E32EEE" w:rsidP="00BE5058">
      <w:pPr>
        <w:numPr>
          <w:ilvl w:val="0"/>
          <w:numId w:val="22"/>
        </w:numPr>
        <w:ind w:right="209"/>
        <w:rPr>
          <w:b/>
          <w:i/>
        </w:rPr>
      </w:pPr>
      <w:r w:rsidRPr="008C2B4D">
        <w:rPr>
          <w:b/>
          <w:i/>
        </w:rPr>
        <w:t>Accounting periods</w:t>
      </w:r>
    </w:p>
    <w:p w:rsidR="00E32EEE" w:rsidRDefault="00E32EEE">
      <w:pPr>
        <w:ind w:right="209"/>
        <w:rPr>
          <w:b/>
        </w:rPr>
      </w:pPr>
    </w:p>
    <w:p w:rsidR="008C2B4D" w:rsidRPr="008C2B4D" w:rsidRDefault="00E32EEE" w:rsidP="00BE5058">
      <w:pPr>
        <w:numPr>
          <w:ilvl w:val="1"/>
          <w:numId w:val="22"/>
        </w:numPr>
        <w:ind w:left="567" w:right="209" w:hanging="567"/>
        <w:rPr>
          <w:b/>
        </w:rPr>
      </w:pPr>
      <w:r>
        <w:t>This</w:t>
      </w:r>
      <w:r w:rsidR="008C2B4D">
        <w:t xml:space="preserve"> </w:t>
      </w:r>
      <w:r w:rsidR="00BE5058">
        <w:t xml:space="preserve">section </w:t>
      </w:r>
      <w:r>
        <w:t>determines what are the annual and half-yearly accounting periods of a</w:t>
      </w:r>
      <w:r w:rsidR="008C2B4D">
        <w:t xml:space="preserve">n AIF </w:t>
      </w:r>
      <w:r>
        <w:t xml:space="preserve">but this is subject to the right of the </w:t>
      </w:r>
      <w:r w:rsidR="008C2B4D">
        <w:t xml:space="preserve">AIFM </w:t>
      </w:r>
      <w:r>
        <w:t>to choose that any particular annual or half-yearly accounting period shall end on a day which is not more than seven days after and not more than seven days before the day on which that accounting period would otherwise end.</w:t>
      </w:r>
    </w:p>
    <w:p w:rsidR="008C2B4D" w:rsidRPr="008C2B4D" w:rsidRDefault="008C2B4D" w:rsidP="008C2B4D">
      <w:pPr>
        <w:pStyle w:val="ListParagraph"/>
        <w:ind w:left="1276" w:right="209"/>
        <w:rPr>
          <w:b/>
        </w:rPr>
      </w:pPr>
    </w:p>
    <w:p w:rsidR="00E32EEE" w:rsidRPr="008C2B4D" w:rsidRDefault="00E32EEE" w:rsidP="00BE5058">
      <w:pPr>
        <w:numPr>
          <w:ilvl w:val="1"/>
          <w:numId w:val="22"/>
        </w:numPr>
        <w:ind w:left="567" w:right="209" w:hanging="567"/>
        <w:rPr>
          <w:b/>
        </w:rPr>
      </w:pPr>
      <w:r>
        <w:t xml:space="preserve">Subject to </w:t>
      </w:r>
      <w:del w:id="1" w:author="Isabelle Agius" w:date="2016-09-20T13:49:00Z">
        <w:r w:rsidDel="00BE5058">
          <w:delText xml:space="preserve">paragraphs </w:delText>
        </w:r>
      </w:del>
      <w:ins w:id="2" w:author="Isabelle Agius" w:date="2016-09-20T13:49:00Z">
        <w:r w:rsidR="00BE5058">
          <w:t>SLCs</w:t>
        </w:r>
        <w:r w:rsidR="00BE5058">
          <w:t xml:space="preserve"> </w:t>
        </w:r>
      </w:ins>
      <w:del w:id="3" w:author="Isabelle Agius" w:date="2016-09-20T13:49:00Z">
        <w:r w:rsidDel="00BE5058">
          <w:delText>(c)</w:delText>
        </w:r>
      </w:del>
      <w:ins w:id="4" w:author="Isabelle Agius" w:date="2016-09-20T13:49:00Z">
        <w:r w:rsidR="00BE5058">
          <w:t>2.3</w:t>
        </w:r>
      </w:ins>
      <w:r>
        <w:t xml:space="preserve">, </w:t>
      </w:r>
      <w:del w:id="5" w:author="Isabelle Agius" w:date="2016-09-20T13:49:00Z">
        <w:r w:rsidDel="00BE5058">
          <w:delText>(d)</w:delText>
        </w:r>
      </w:del>
      <w:ins w:id="6" w:author="Isabelle Agius" w:date="2016-09-20T13:49:00Z">
        <w:r w:rsidR="00BE5058">
          <w:t>2.4</w:t>
        </w:r>
      </w:ins>
      <w:r>
        <w:t xml:space="preserve"> and </w:t>
      </w:r>
      <w:del w:id="7" w:author="Isabelle Agius" w:date="2016-09-20T13:49:00Z">
        <w:r w:rsidDel="00BE5058">
          <w:delText>(e)</w:delText>
        </w:r>
      </w:del>
      <w:ins w:id="8" w:author="Isabelle Agius" w:date="2016-09-20T13:49:00Z">
        <w:r w:rsidR="00BE5058">
          <w:t>2.5</w:t>
        </w:r>
      </w:ins>
      <w:r>
        <w:t>, annual accounting periods are successive periods of twelve months and the first six months of an annual accounting period is a half-yearly accounting period.</w:t>
      </w:r>
    </w:p>
    <w:p w:rsidR="00E32EEE" w:rsidRDefault="00E32EEE">
      <w:pPr>
        <w:ind w:left="720" w:right="209"/>
      </w:pPr>
    </w:p>
    <w:p w:rsidR="00E32EEE" w:rsidRDefault="00E32EEE" w:rsidP="00BE5058">
      <w:pPr>
        <w:ind w:left="567" w:right="209"/>
        <w:pPrChange w:id="9" w:author="Isabelle Agius" w:date="2016-09-20T13:49:00Z">
          <w:pPr>
            <w:ind w:left="1260" w:right="209"/>
          </w:pPr>
        </w:pPrChange>
      </w:pPr>
      <w:r>
        <w:t xml:space="preserve">The first half-yearly accounting period shall be determined by the </w:t>
      </w:r>
      <w:r w:rsidR="00776B5B">
        <w:t>AIFM</w:t>
      </w:r>
      <w:r>
        <w:t>, or the investment company, with the approval of the Custodian.</w:t>
      </w:r>
    </w:p>
    <w:p w:rsidR="00E32EEE" w:rsidRDefault="00E32EEE">
      <w:pPr>
        <w:ind w:left="720" w:right="209"/>
      </w:pPr>
    </w:p>
    <w:p w:rsidR="00E32EEE" w:rsidRDefault="00E32EEE" w:rsidP="00BE5058">
      <w:pPr>
        <w:numPr>
          <w:ilvl w:val="1"/>
          <w:numId w:val="22"/>
        </w:numPr>
        <w:ind w:left="567" w:right="209" w:hanging="567"/>
        <w:pPrChange w:id="10" w:author="Isabelle Agius" w:date="2016-09-20T13:49:00Z">
          <w:pPr>
            <w:pStyle w:val="ListParagraph"/>
            <w:numPr>
              <w:numId w:val="13"/>
            </w:numPr>
            <w:ind w:left="1276" w:right="209" w:hanging="567"/>
          </w:pPr>
        </w:pPrChange>
      </w:pPr>
      <w:r>
        <w:t>The first annual accounting period shall begin:-</w:t>
      </w:r>
    </w:p>
    <w:p w:rsidR="00E32EEE" w:rsidRDefault="00E32EEE" w:rsidP="00BE5058">
      <w:pPr>
        <w:pStyle w:val="ListParagraph"/>
        <w:numPr>
          <w:ilvl w:val="1"/>
          <w:numId w:val="15"/>
        </w:numPr>
        <w:ind w:left="1134" w:right="209" w:hanging="567"/>
      </w:pPr>
      <w:r>
        <w:t xml:space="preserve">where the </w:t>
      </w:r>
      <w:r w:rsidR="008C2B4D">
        <w:t>AIF</w:t>
      </w:r>
      <w:r>
        <w:t xml:space="preserve"> is the subject of an initial offer, on the first day of the period of the initial offer, or</w:t>
      </w:r>
    </w:p>
    <w:p w:rsidR="00E32EEE" w:rsidRDefault="00E32EEE" w:rsidP="00BE5058">
      <w:pPr>
        <w:pStyle w:val="ListParagraph"/>
        <w:numPr>
          <w:ilvl w:val="1"/>
          <w:numId w:val="15"/>
        </w:numPr>
        <w:ind w:left="1134" w:right="209" w:hanging="567"/>
      </w:pPr>
      <w:proofErr w:type="gramStart"/>
      <w:r>
        <w:t>in</w:t>
      </w:r>
      <w:proofErr w:type="gramEnd"/>
      <w:r>
        <w:t xml:space="preserve"> any other case, when the </w:t>
      </w:r>
      <w:r w:rsidR="008C2B4D">
        <w:t>AIF</w:t>
      </w:r>
      <w:r>
        <w:t xml:space="preserve"> is authorised.</w:t>
      </w:r>
    </w:p>
    <w:p w:rsidR="00E32EEE" w:rsidRDefault="00E32EEE">
      <w:pPr>
        <w:ind w:left="1800" w:right="209" w:hanging="540"/>
      </w:pPr>
    </w:p>
    <w:p w:rsidR="00E32EEE" w:rsidRDefault="00E32EEE" w:rsidP="00BE5058">
      <w:pPr>
        <w:numPr>
          <w:ilvl w:val="1"/>
          <w:numId w:val="22"/>
        </w:numPr>
        <w:ind w:left="567" w:right="209" w:hanging="567"/>
        <w:pPrChange w:id="11" w:author="Isabelle Agius" w:date="2016-09-20T13:49:00Z">
          <w:pPr>
            <w:pStyle w:val="ListParagraph"/>
            <w:numPr>
              <w:numId w:val="13"/>
            </w:numPr>
            <w:ind w:left="1276" w:right="209" w:hanging="567"/>
          </w:pPr>
        </w:pPrChange>
      </w:pPr>
      <w:r>
        <w:t>The first annual accounting period shall end:-</w:t>
      </w:r>
    </w:p>
    <w:p w:rsidR="008C2B4D" w:rsidRDefault="00E32EEE" w:rsidP="00BE5058">
      <w:pPr>
        <w:pStyle w:val="ListParagraph"/>
        <w:numPr>
          <w:ilvl w:val="0"/>
          <w:numId w:val="16"/>
        </w:numPr>
        <w:ind w:left="1134" w:right="209" w:hanging="567"/>
        <w:pPrChange w:id="12" w:author="Isabelle Agius" w:date="2016-09-20T13:49:00Z">
          <w:pPr>
            <w:pStyle w:val="ListParagraph"/>
            <w:numPr>
              <w:numId w:val="16"/>
            </w:numPr>
            <w:ind w:left="1843" w:right="209" w:hanging="567"/>
          </w:pPr>
        </w:pPrChange>
      </w:pPr>
      <w:r>
        <w:t xml:space="preserve">on the next day in the calendar year which is the day specified in the most recently published </w:t>
      </w:r>
      <w:r w:rsidR="008C2B4D">
        <w:t>AIF</w:t>
      </w:r>
      <w:r>
        <w:t xml:space="preserve"> particulars as the day on which the annual accounting period ends; or</w:t>
      </w:r>
    </w:p>
    <w:p w:rsidR="00E32EEE" w:rsidRDefault="00E32EEE" w:rsidP="00BE5058">
      <w:pPr>
        <w:pStyle w:val="ListParagraph"/>
        <w:numPr>
          <w:ilvl w:val="0"/>
          <w:numId w:val="16"/>
        </w:numPr>
        <w:ind w:left="1134" w:right="209" w:hanging="567"/>
        <w:pPrChange w:id="13" w:author="Isabelle Agius" w:date="2016-09-20T13:49:00Z">
          <w:pPr>
            <w:pStyle w:val="ListParagraph"/>
            <w:numPr>
              <w:numId w:val="16"/>
            </w:numPr>
            <w:ind w:left="1843" w:right="209" w:hanging="567"/>
          </w:pPr>
        </w:pPrChange>
      </w:pPr>
      <w:proofErr w:type="gramStart"/>
      <w:r>
        <w:t>if</w:t>
      </w:r>
      <w:proofErr w:type="gramEnd"/>
      <w:r>
        <w:t xml:space="preserve"> that next day is less than six months after the beginning of the first annual accounting period and the </w:t>
      </w:r>
      <w:r w:rsidR="008C2B4D">
        <w:t>AIFM</w:t>
      </w:r>
      <w:r>
        <w:t xml:space="preserve">, or the investment company, after consulting </w:t>
      </w:r>
      <w:r>
        <w:lastRenderedPageBreak/>
        <w:t>the auditor, and with the consent of the MFSA, so determines, on the first anniversary of that next day.</w:t>
      </w:r>
    </w:p>
    <w:p w:rsidR="00E32EEE" w:rsidRDefault="00E32EEE">
      <w:pPr>
        <w:ind w:left="1800" w:right="209" w:hanging="540"/>
      </w:pPr>
    </w:p>
    <w:p w:rsidR="00E32EEE" w:rsidRDefault="00E32EEE" w:rsidP="00BE5058">
      <w:pPr>
        <w:numPr>
          <w:ilvl w:val="1"/>
          <w:numId w:val="22"/>
        </w:numPr>
        <w:ind w:left="567" w:right="209" w:hanging="567"/>
        <w:pPrChange w:id="14" w:author="Isabelle Agius" w:date="2016-09-20T13:49:00Z">
          <w:pPr>
            <w:pStyle w:val="ListParagraph"/>
            <w:numPr>
              <w:numId w:val="13"/>
            </w:numPr>
            <w:ind w:left="1276" w:right="209" w:hanging="567"/>
          </w:pPr>
        </w:pPrChange>
      </w:pPr>
      <w:r>
        <w:t xml:space="preserve">The first annual accounting period after the making of a change in the dates of the annual accounting period shall begin on the </w:t>
      </w:r>
      <w:r w:rsidR="000E7A54">
        <w:t xml:space="preserve">next </w:t>
      </w:r>
      <w:r>
        <w:t>day following the end of the annual accounting period immediately preceding the making of that change and shall end:-</w:t>
      </w:r>
    </w:p>
    <w:p w:rsidR="00E32EEE" w:rsidDel="00BE5058" w:rsidRDefault="00E32EEE">
      <w:pPr>
        <w:ind w:left="1800" w:right="209" w:hanging="540"/>
        <w:rPr>
          <w:del w:id="15" w:author="Isabelle Agius" w:date="2016-09-20T13:49:00Z"/>
        </w:rPr>
      </w:pPr>
    </w:p>
    <w:p w:rsidR="008C2B4D" w:rsidRDefault="00E32EEE" w:rsidP="00BE5058">
      <w:pPr>
        <w:pStyle w:val="ListParagraph"/>
        <w:numPr>
          <w:ilvl w:val="0"/>
          <w:numId w:val="17"/>
        </w:numPr>
        <w:ind w:left="1134" w:right="209" w:hanging="567"/>
      </w:pPr>
      <w:r>
        <w:t>on the next day in the calendar year which is the new day on which the annual accounting period ends; or</w:t>
      </w:r>
    </w:p>
    <w:p w:rsidR="00E32EEE" w:rsidRDefault="00E32EEE" w:rsidP="00BE5058">
      <w:pPr>
        <w:pStyle w:val="ListParagraph"/>
        <w:numPr>
          <w:ilvl w:val="0"/>
          <w:numId w:val="17"/>
        </w:numPr>
        <w:ind w:left="1134" w:right="209" w:hanging="567"/>
      </w:pPr>
      <w:r>
        <w:t xml:space="preserve">if that next day is less than six months after the beginning of the first annual accounting period to be completed after the making of the change and the </w:t>
      </w:r>
      <w:r w:rsidR="008C2B4D">
        <w:t>AIFM</w:t>
      </w:r>
      <w:r>
        <w:t>, or the investment company, after consulting the auditor, and with the consent of the MFSA, so determines, on the first anniversary of that next day.</w:t>
      </w:r>
    </w:p>
    <w:p w:rsidR="00E32EEE" w:rsidRDefault="00E32EEE">
      <w:pPr>
        <w:ind w:right="209"/>
        <w:rPr>
          <w:b/>
        </w:rPr>
      </w:pPr>
    </w:p>
    <w:p w:rsidR="00E32EEE" w:rsidRPr="00D01CBD" w:rsidRDefault="00E32EEE" w:rsidP="00BE5058">
      <w:pPr>
        <w:numPr>
          <w:ilvl w:val="0"/>
          <w:numId w:val="22"/>
        </w:numPr>
        <w:ind w:right="209"/>
        <w:rPr>
          <w:b/>
          <w:i/>
        </w:rPr>
      </w:pPr>
      <w:r w:rsidRPr="00D01CBD">
        <w:rPr>
          <w:b/>
          <w:i/>
        </w:rPr>
        <w:t>Annual income allocation date</w:t>
      </w:r>
    </w:p>
    <w:p w:rsidR="00E32EEE" w:rsidRDefault="00E32EEE" w:rsidP="008C2B4D">
      <w:pPr>
        <w:pStyle w:val="ListParagraph"/>
        <w:ind w:left="718" w:right="209"/>
        <w:rPr>
          <w:b/>
        </w:rPr>
      </w:pPr>
    </w:p>
    <w:p w:rsidR="00E32EEE" w:rsidRDefault="00E32EEE" w:rsidP="00BE5058">
      <w:pPr>
        <w:numPr>
          <w:ilvl w:val="1"/>
          <w:numId w:val="22"/>
        </w:numPr>
        <w:ind w:left="567" w:right="209" w:hanging="567"/>
        <w:rPr>
          <w:b/>
        </w:rPr>
        <w:pPrChange w:id="16" w:author="Isabelle Agius" w:date="2016-09-20T13:50:00Z">
          <w:pPr>
            <w:pStyle w:val="ListParagraph"/>
            <w:numPr>
              <w:numId w:val="18"/>
            </w:numPr>
            <w:ind w:left="1276" w:right="209" w:hanging="567"/>
          </w:pPr>
        </w:pPrChange>
      </w:pPr>
      <w:r>
        <w:t xml:space="preserve">Each of the sub-funds of </w:t>
      </w:r>
      <w:r w:rsidR="008C2B4D">
        <w:t xml:space="preserve">an AIF </w:t>
      </w:r>
      <w:r>
        <w:t xml:space="preserve">set up as an umbrella fund shall for the purposes of this </w:t>
      </w:r>
      <w:del w:id="17" w:author="Isabelle Agius" w:date="2016-09-20T13:50:00Z">
        <w:r w:rsidR="008C2B4D" w:rsidDel="00BE5058">
          <w:delText>SLC</w:delText>
        </w:r>
        <w:r w:rsidDel="00BE5058">
          <w:delText xml:space="preserve"> </w:delText>
        </w:r>
      </w:del>
      <w:ins w:id="18" w:author="Isabelle Agius" w:date="2016-09-20T13:50:00Z">
        <w:r w:rsidR="00BE5058">
          <w:t xml:space="preserve">section </w:t>
        </w:r>
      </w:ins>
      <w:r>
        <w:t xml:space="preserve">and of </w:t>
      </w:r>
      <w:del w:id="19" w:author="Isabelle Agius" w:date="2016-09-20T13:50:00Z">
        <w:r w:rsidR="008C2B4D" w:rsidDel="00BE5058">
          <w:delText>SLCs</w:delText>
        </w:r>
        <w:r w:rsidDel="00BE5058">
          <w:delText xml:space="preserve"> </w:delText>
        </w:r>
      </w:del>
      <w:ins w:id="20" w:author="Isabelle Agius" w:date="2016-09-20T13:50:00Z">
        <w:r w:rsidR="00BE5058">
          <w:t xml:space="preserve">sections </w:t>
        </w:r>
      </w:ins>
      <w:del w:id="21" w:author="Isabelle Agius" w:date="2016-09-20T13:50:00Z">
        <w:r w:rsidDel="00BE5058">
          <w:delText>3</w:delText>
        </w:r>
      </w:del>
      <w:ins w:id="22" w:author="Isabelle Agius" w:date="2016-09-20T13:50:00Z">
        <w:r w:rsidR="00BE5058">
          <w:t>4</w:t>
        </w:r>
      </w:ins>
      <w:r>
        <w:t xml:space="preserve"> to </w:t>
      </w:r>
      <w:del w:id="23" w:author="Isabelle Agius" w:date="2016-09-20T13:50:00Z">
        <w:r w:rsidDel="00BE5058">
          <w:delText xml:space="preserve">9 </w:delText>
        </w:r>
      </w:del>
      <w:ins w:id="24" w:author="Isabelle Agius" w:date="2016-09-20T13:50:00Z">
        <w:r w:rsidR="00BE5058">
          <w:t xml:space="preserve">10 </w:t>
        </w:r>
      </w:ins>
      <w:r>
        <w:t xml:space="preserve">of this Appendix be regarded as separate </w:t>
      </w:r>
      <w:r w:rsidR="008C2B4D">
        <w:t>AIFs</w:t>
      </w:r>
      <w:r>
        <w:t>.</w:t>
      </w:r>
    </w:p>
    <w:p w:rsidR="00E32EEE" w:rsidRDefault="00E32EEE">
      <w:pPr>
        <w:ind w:right="209"/>
        <w:rPr>
          <w:b/>
        </w:rPr>
      </w:pPr>
      <w:r>
        <w:rPr>
          <w:b/>
        </w:rPr>
        <w:tab/>
      </w:r>
    </w:p>
    <w:p w:rsidR="00E32EEE" w:rsidRDefault="00E32EEE" w:rsidP="00BE5058">
      <w:pPr>
        <w:numPr>
          <w:ilvl w:val="1"/>
          <w:numId w:val="22"/>
        </w:numPr>
        <w:ind w:left="567" w:right="209" w:hanging="567"/>
        <w:pPrChange w:id="25" w:author="Isabelle Agius" w:date="2016-09-20T13:50:00Z">
          <w:pPr>
            <w:pStyle w:val="ListParagraph"/>
            <w:numPr>
              <w:numId w:val="18"/>
            </w:numPr>
            <w:ind w:left="1276" w:right="209" w:hanging="567"/>
          </w:pPr>
        </w:pPrChange>
      </w:pPr>
      <w:r>
        <w:t>A</w:t>
      </w:r>
      <w:r w:rsidR="008C2B4D">
        <w:t>n</w:t>
      </w:r>
      <w:r>
        <w:t xml:space="preserve"> </w:t>
      </w:r>
      <w:r w:rsidR="008C2B4D">
        <w:t xml:space="preserve">AIF </w:t>
      </w:r>
      <w:r>
        <w:t xml:space="preserve">shall have an annual income allocation date, which is the date in any year stated in the most recently published </w:t>
      </w:r>
      <w:r w:rsidR="008C2B4D">
        <w:t>AIF</w:t>
      </w:r>
      <w:r>
        <w:t xml:space="preserve"> particulars as the date on or before which, in respect of each annual accounting period, an allocation of income is to be made.</w:t>
      </w:r>
    </w:p>
    <w:p w:rsidR="00E32EEE" w:rsidRDefault="00E32EEE">
      <w:pPr>
        <w:ind w:left="1260" w:right="209" w:hanging="540"/>
      </w:pPr>
    </w:p>
    <w:p w:rsidR="00E32EEE" w:rsidRDefault="00E32EEE" w:rsidP="00BE5058">
      <w:pPr>
        <w:numPr>
          <w:ilvl w:val="1"/>
          <w:numId w:val="22"/>
        </w:numPr>
        <w:ind w:left="567" w:right="209" w:hanging="567"/>
        <w:pPrChange w:id="26" w:author="Isabelle Agius" w:date="2016-09-20T13:50:00Z">
          <w:pPr>
            <w:pStyle w:val="ListParagraph"/>
            <w:numPr>
              <w:numId w:val="18"/>
            </w:numPr>
            <w:ind w:left="1276" w:right="209" w:hanging="567"/>
          </w:pPr>
        </w:pPrChange>
      </w:pPr>
      <w:r>
        <w:t>The annual income allocation date must be a date within the two months following the relevant financial year end.</w:t>
      </w:r>
    </w:p>
    <w:p w:rsidR="00E32EEE" w:rsidRDefault="00E32EEE">
      <w:pPr>
        <w:ind w:left="1260" w:right="209" w:hanging="540"/>
      </w:pPr>
    </w:p>
    <w:p w:rsidR="00E32EEE" w:rsidRPr="00D01CBD" w:rsidRDefault="00E32EEE" w:rsidP="00BE5058">
      <w:pPr>
        <w:numPr>
          <w:ilvl w:val="0"/>
          <w:numId w:val="22"/>
        </w:numPr>
        <w:ind w:right="209"/>
        <w:rPr>
          <w:b/>
          <w:i/>
        </w:rPr>
      </w:pPr>
      <w:r w:rsidRPr="00D01CBD">
        <w:rPr>
          <w:b/>
          <w:i/>
        </w:rPr>
        <w:t>Annual allocation of income</w:t>
      </w:r>
    </w:p>
    <w:p w:rsidR="00E32EEE" w:rsidRDefault="00E32EEE">
      <w:pPr>
        <w:ind w:left="720" w:right="209" w:hanging="720"/>
        <w:rPr>
          <w:b/>
        </w:rPr>
      </w:pPr>
    </w:p>
    <w:p w:rsidR="00E32EEE" w:rsidRDefault="00E32EEE" w:rsidP="00BE5058">
      <w:pPr>
        <w:numPr>
          <w:ilvl w:val="1"/>
          <w:numId w:val="22"/>
        </w:numPr>
        <w:ind w:left="567" w:right="209" w:hanging="567"/>
        <w:rPr>
          <w:b/>
        </w:rPr>
        <w:pPrChange w:id="27" w:author="Isabelle Agius" w:date="2016-09-20T13:50:00Z">
          <w:pPr>
            <w:pStyle w:val="ListParagraph"/>
            <w:numPr>
              <w:numId w:val="19"/>
            </w:numPr>
            <w:ind w:left="1276" w:right="209" w:hanging="567"/>
          </w:pPr>
        </w:pPrChange>
      </w:pPr>
      <w:r>
        <w:t xml:space="preserve">On or before each annual income allocation date the </w:t>
      </w:r>
      <w:proofErr w:type="gramStart"/>
      <w:r w:rsidR="00EF3918">
        <w:t>AIFM</w:t>
      </w:r>
      <w:r>
        <w:t>,</w:t>
      </w:r>
      <w:proofErr w:type="gramEnd"/>
      <w:r>
        <w:t xml:space="preserve"> or the investment company, shall calculate under </w:t>
      </w:r>
      <w:ins w:id="28" w:author="Isabelle Agius" w:date="2016-09-20T13:50:00Z">
        <w:r w:rsidR="00BE5058">
          <w:t xml:space="preserve">SLC </w:t>
        </w:r>
      </w:ins>
      <w:ins w:id="29" w:author="Isabelle Agius" w:date="2016-09-20T13:51:00Z">
        <w:r w:rsidR="00BE5058">
          <w:t xml:space="preserve">4.2 of this section </w:t>
        </w:r>
      </w:ins>
      <w:del w:id="30" w:author="Isabelle Agius" w:date="2016-09-20T13:51:00Z">
        <w:r w:rsidDel="00BE5058">
          <w:delText xml:space="preserve">paragraph (b) of this </w:delText>
        </w:r>
        <w:r w:rsidR="00EF3918" w:rsidDel="00BE5058">
          <w:delText>SLC</w:delText>
        </w:r>
        <w:r w:rsidDel="00BE5058">
          <w:delText xml:space="preserve"> </w:delText>
        </w:r>
      </w:del>
      <w:r>
        <w:t>the amount available for income allocation in respect of the immediately preceding annual accounting period, and shall inform the Custodian of that amount.</w:t>
      </w:r>
    </w:p>
    <w:p w:rsidR="00E32EEE" w:rsidRDefault="00E32EEE">
      <w:pPr>
        <w:ind w:left="720" w:right="209" w:hanging="720"/>
        <w:rPr>
          <w:b/>
        </w:rPr>
      </w:pPr>
    </w:p>
    <w:p w:rsidR="00E32EEE" w:rsidRDefault="00E32EEE" w:rsidP="00BE5058">
      <w:pPr>
        <w:numPr>
          <w:ilvl w:val="1"/>
          <w:numId w:val="22"/>
        </w:numPr>
        <w:ind w:left="567" w:right="209" w:hanging="567"/>
        <w:pPrChange w:id="31" w:author="Isabelle Agius" w:date="2016-09-20T13:51:00Z">
          <w:pPr>
            <w:pStyle w:val="ListParagraph"/>
            <w:numPr>
              <w:numId w:val="19"/>
            </w:numPr>
            <w:ind w:left="1276" w:right="209" w:hanging="567"/>
          </w:pPr>
        </w:pPrChange>
      </w:pPr>
      <w:r>
        <w:t xml:space="preserve">Allocation to the </w:t>
      </w:r>
      <w:r>
        <w:rPr>
          <w:i/>
        </w:rPr>
        <w:t>“income account”</w:t>
      </w:r>
      <w:r>
        <w:t>: -</w:t>
      </w:r>
    </w:p>
    <w:p w:rsidR="00EF3918" w:rsidRDefault="00E32EEE" w:rsidP="00BE5058">
      <w:pPr>
        <w:pStyle w:val="ListParagraph"/>
        <w:numPr>
          <w:ilvl w:val="0"/>
          <w:numId w:val="20"/>
        </w:numPr>
        <w:ind w:left="1134" w:right="209" w:hanging="567"/>
        <w:pPrChange w:id="32" w:author="Isabelle Agius" w:date="2016-09-20T13:51:00Z">
          <w:pPr>
            <w:pStyle w:val="ListParagraph"/>
            <w:numPr>
              <w:numId w:val="20"/>
            </w:numPr>
            <w:ind w:left="1985" w:right="209" w:hanging="709"/>
          </w:pPr>
        </w:pPrChange>
      </w:pPr>
      <w:r>
        <w:t xml:space="preserve">take the aggregate of the income property received or receivable by the </w:t>
      </w:r>
      <w:r w:rsidR="00EF3918">
        <w:t>AIF</w:t>
      </w:r>
      <w:r>
        <w:t xml:space="preserve"> in respect of the period;</w:t>
      </w:r>
    </w:p>
    <w:p w:rsidR="00EF3918" w:rsidRDefault="00E32EEE" w:rsidP="00BE5058">
      <w:pPr>
        <w:pStyle w:val="ListParagraph"/>
        <w:numPr>
          <w:ilvl w:val="0"/>
          <w:numId w:val="20"/>
        </w:numPr>
        <w:ind w:left="1134" w:right="209" w:hanging="567"/>
        <w:pPrChange w:id="33" w:author="Isabelle Agius" w:date="2016-09-20T13:51:00Z">
          <w:pPr>
            <w:pStyle w:val="ListParagraph"/>
            <w:numPr>
              <w:numId w:val="20"/>
            </w:numPr>
            <w:ind w:left="1985" w:right="209" w:hanging="709"/>
          </w:pPr>
        </w:pPrChange>
      </w:pPr>
      <w:r>
        <w:t>include in (i) any income equalisation amount received by the Custodian on Units created during the period, including any resulting from the final valuation;</w:t>
      </w:r>
    </w:p>
    <w:p w:rsidR="00EF3918" w:rsidRDefault="00E32EEE" w:rsidP="00BE5058">
      <w:pPr>
        <w:pStyle w:val="ListParagraph"/>
        <w:numPr>
          <w:ilvl w:val="0"/>
          <w:numId w:val="20"/>
        </w:numPr>
        <w:ind w:left="1134" w:right="209" w:hanging="567"/>
        <w:pPrChange w:id="34" w:author="Isabelle Agius" w:date="2016-09-20T13:51:00Z">
          <w:pPr>
            <w:pStyle w:val="ListParagraph"/>
            <w:numPr>
              <w:numId w:val="20"/>
            </w:numPr>
            <w:ind w:left="1985" w:right="209" w:hanging="709"/>
          </w:pPr>
        </w:pPrChange>
      </w:pPr>
      <w:r>
        <w:t xml:space="preserve">add the </w:t>
      </w:r>
      <w:r w:rsidR="00EF3918">
        <w:t>AIFM’s</w:t>
      </w:r>
      <w:r w:rsidR="00BE5058">
        <w:t xml:space="preserve">, or the investment company’s, </w:t>
      </w:r>
      <w:r>
        <w:t>best estimate of any relief from tax on expenses properly payable out of income in respect of the period;</w:t>
      </w:r>
    </w:p>
    <w:p w:rsidR="00EF3918" w:rsidRDefault="00E32EEE" w:rsidP="00BE5058">
      <w:pPr>
        <w:pStyle w:val="ListParagraph"/>
        <w:numPr>
          <w:ilvl w:val="0"/>
          <w:numId w:val="20"/>
        </w:numPr>
        <w:ind w:left="1134" w:right="209" w:hanging="567"/>
        <w:pPrChange w:id="35" w:author="Isabelle Agius" w:date="2016-09-20T13:51:00Z">
          <w:pPr>
            <w:pStyle w:val="ListParagraph"/>
            <w:numPr>
              <w:numId w:val="20"/>
            </w:numPr>
            <w:ind w:left="1985" w:right="209" w:hanging="709"/>
          </w:pPr>
        </w:pPrChange>
      </w:pPr>
      <w:r>
        <w:t xml:space="preserve">deduct the aggregate of all the </w:t>
      </w:r>
      <w:r w:rsidR="00EF3918">
        <w:t>AIFM’s</w:t>
      </w:r>
      <w:r>
        <w:t>, and the Custodian’s remuneration properly paid or payable in respect of the period;</w:t>
      </w:r>
    </w:p>
    <w:p w:rsidR="00E32EEE" w:rsidRDefault="00E32EEE" w:rsidP="00BE5058">
      <w:pPr>
        <w:pStyle w:val="ListParagraph"/>
        <w:numPr>
          <w:ilvl w:val="0"/>
          <w:numId w:val="20"/>
        </w:numPr>
        <w:ind w:left="1134" w:right="209" w:hanging="567"/>
        <w:pPrChange w:id="36" w:author="Isabelle Agius" w:date="2016-09-20T13:51:00Z">
          <w:pPr>
            <w:pStyle w:val="ListParagraph"/>
            <w:numPr>
              <w:numId w:val="20"/>
            </w:numPr>
            <w:ind w:left="1985" w:right="209" w:hanging="709"/>
          </w:pPr>
        </w:pPrChange>
      </w:pPr>
      <w:r>
        <w:t>deduct the aggregate of the payments out of income property paid or payable in respect of the period;</w:t>
      </w:r>
    </w:p>
    <w:p w:rsidR="00E32EEE" w:rsidRDefault="00E32EEE" w:rsidP="00BE5058">
      <w:pPr>
        <w:pStyle w:val="ListParagraph"/>
        <w:numPr>
          <w:ilvl w:val="0"/>
          <w:numId w:val="20"/>
        </w:numPr>
        <w:ind w:left="1134" w:right="209" w:hanging="567"/>
        <w:pPrChange w:id="37" w:author="Isabelle Agius" w:date="2016-09-20T13:51:00Z">
          <w:pPr>
            <w:pStyle w:val="ListParagraph"/>
            <w:numPr>
              <w:numId w:val="20"/>
            </w:numPr>
            <w:ind w:left="1985" w:right="209" w:hanging="709"/>
          </w:pPr>
        </w:pPrChange>
      </w:pPr>
      <w:r>
        <w:lastRenderedPageBreak/>
        <w:t xml:space="preserve">deduct such provision for taxation as the </w:t>
      </w:r>
      <w:r w:rsidR="00EF3918">
        <w:t>AIFM</w:t>
      </w:r>
      <w:r>
        <w:t>, or the investment company, after consulting the auditor considers appropriate;</w:t>
      </w:r>
    </w:p>
    <w:p w:rsidR="00E32EEE" w:rsidRDefault="00E32EEE" w:rsidP="00BE5058">
      <w:pPr>
        <w:pStyle w:val="ListParagraph"/>
        <w:numPr>
          <w:ilvl w:val="0"/>
          <w:numId w:val="20"/>
        </w:numPr>
        <w:ind w:left="1134" w:right="209" w:hanging="567"/>
        <w:pPrChange w:id="38" w:author="Isabelle Agius" w:date="2016-09-20T13:51:00Z">
          <w:pPr>
            <w:pStyle w:val="ListParagraph"/>
            <w:numPr>
              <w:numId w:val="20"/>
            </w:numPr>
            <w:ind w:left="1985" w:right="209" w:hanging="709"/>
          </w:pPr>
        </w:pPrChange>
      </w:pPr>
      <w:r>
        <w:t>deduct the aggregate of those parts of the cancellation prices of Units cancelled during that period (including any cancelled by relation to the final valuation) as were attributable to the addition of income property to the calculation of the cancellation price including any income equalisation amount paid by the Custodian on cancellation;</w:t>
      </w:r>
    </w:p>
    <w:p w:rsidR="00E32EEE" w:rsidRDefault="00E32EEE" w:rsidP="00BE5058">
      <w:pPr>
        <w:pStyle w:val="ListParagraph"/>
        <w:numPr>
          <w:ilvl w:val="0"/>
          <w:numId w:val="20"/>
        </w:numPr>
        <w:ind w:left="1134" w:right="209" w:hanging="567"/>
        <w:pPrChange w:id="39" w:author="Isabelle Agius" w:date="2016-09-20T13:51:00Z">
          <w:pPr>
            <w:pStyle w:val="ListParagraph"/>
            <w:numPr>
              <w:numId w:val="20"/>
            </w:numPr>
            <w:ind w:left="1985" w:right="209" w:hanging="709"/>
          </w:pPr>
        </w:pPrChange>
      </w:pPr>
      <w:r>
        <w:t xml:space="preserve">deduct (or disregard) and carry forward any potential income, if the Custodian and the </w:t>
      </w:r>
      <w:r w:rsidR="00EF3918">
        <w:t>AIFM</w:t>
      </w:r>
      <w:r>
        <w:t>, or the investment company,  agree that, because adequate information is normally not available about how that income accrues, it ought generally not to be accounted for on an accrued basis;</w:t>
      </w:r>
    </w:p>
    <w:p w:rsidR="00EF3918" w:rsidRDefault="00E32EEE" w:rsidP="00BE5058">
      <w:pPr>
        <w:pStyle w:val="ListParagraph"/>
        <w:numPr>
          <w:ilvl w:val="0"/>
          <w:numId w:val="20"/>
        </w:numPr>
        <w:ind w:left="1134" w:right="209" w:hanging="567"/>
        <w:pPrChange w:id="40" w:author="Isabelle Agius" w:date="2016-09-20T13:51:00Z">
          <w:pPr>
            <w:pStyle w:val="ListParagraph"/>
            <w:numPr>
              <w:numId w:val="20"/>
            </w:numPr>
            <w:ind w:left="1985" w:right="209" w:hanging="709"/>
          </w:pPr>
        </w:pPrChange>
      </w:pPr>
      <w:r>
        <w:t xml:space="preserve">deduct (or disregard) and carry forward any potential income, if the Custodian and the </w:t>
      </w:r>
      <w:r w:rsidR="00EF3918">
        <w:t>AIFM</w:t>
      </w:r>
      <w:r>
        <w:t>, or the investment company,  agree that that income is not likely to be received by the Custodian until 12 months after the income allocation date, provided the auditor is satisfied that the Custodian has made and intends to continue to make all proper efforts to obtain its receipt; and</w:t>
      </w:r>
    </w:p>
    <w:p w:rsidR="00E32EEE" w:rsidRDefault="00E32EEE" w:rsidP="00BE5058">
      <w:pPr>
        <w:pStyle w:val="ListParagraph"/>
        <w:numPr>
          <w:ilvl w:val="0"/>
          <w:numId w:val="20"/>
        </w:numPr>
        <w:ind w:left="1134" w:right="209" w:hanging="567"/>
        <w:pPrChange w:id="41" w:author="Isabelle Agius" w:date="2016-09-20T13:51:00Z">
          <w:pPr>
            <w:pStyle w:val="ListParagraph"/>
            <w:numPr>
              <w:numId w:val="20"/>
            </w:numPr>
            <w:ind w:left="1985" w:right="209" w:hanging="709"/>
          </w:pPr>
        </w:pPrChange>
      </w:pPr>
      <w:proofErr w:type="gramStart"/>
      <w:r>
        <w:t>adjust</w:t>
      </w:r>
      <w:proofErr w:type="gramEnd"/>
      <w:r>
        <w:t xml:space="preserve"> for the re-allocation of the expenses from the “income account” to the “capital account”.  The Custodian, in consultation with the </w:t>
      </w:r>
      <w:r w:rsidR="00EF3918">
        <w:t>AIFM</w:t>
      </w:r>
      <w:r>
        <w:t>, or the investment company, shall exercise reasonableness in effecting these re-allocations.</w:t>
      </w:r>
    </w:p>
    <w:p w:rsidR="00E32EEE" w:rsidRDefault="00E32EEE">
      <w:pPr>
        <w:ind w:left="1786" w:right="210"/>
        <w:rPr>
          <w:b/>
        </w:rPr>
      </w:pPr>
    </w:p>
    <w:p w:rsidR="00E32EEE" w:rsidRDefault="00E32EEE" w:rsidP="00BE5058">
      <w:pPr>
        <w:pStyle w:val="ListParagraph"/>
        <w:ind w:left="1134" w:right="209"/>
        <w:pPrChange w:id="42" w:author="Isabelle Agius" w:date="2016-09-20T13:52:00Z">
          <w:pPr>
            <w:ind w:left="1985" w:right="210"/>
          </w:pPr>
        </w:pPrChange>
      </w:pPr>
      <w:r>
        <w:t xml:space="preserve">Provided that </w:t>
      </w:r>
      <w:r w:rsidR="00776B5B">
        <w:t>AIFs</w:t>
      </w:r>
      <w:r>
        <w:t xml:space="preserve"> that are not </w:t>
      </w:r>
      <w:r>
        <w:rPr>
          <w:i/>
        </w:rPr>
        <w:t>“distributor funds”</w:t>
      </w:r>
      <w:r>
        <w:t xml:space="preserve"> but which have the power in terms of their prospectus to make distributions of income, may transfer any realised capital gains net of realised and/ or unrealised capital losses from the “capital account” to the “income account”. </w:t>
      </w:r>
    </w:p>
    <w:p w:rsidR="00E32EEE" w:rsidRDefault="00E32EEE">
      <w:pPr>
        <w:ind w:left="720" w:right="209" w:hanging="720"/>
        <w:rPr>
          <w:b/>
        </w:rPr>
      </w:pPr>
    </w:p>
    <w:p w:rsidR="00E32EEE" w:rsidRDefault="00E32EEE" w:rsidP="00BE5058">
      <w:pPr>
        <w:numPr>
          <w:ilvl w:val="1"/>
          <w:numId w:val="22"/>
        </w:numPr>
        <w:ind w:left="567" w:right="209" w:hanging="567"/>
        <w:pPrChange w:id="43" w:author="Isabelle Agius" w:date="2016-09-20T13:51:00Z">
          <w:pPr>
            <w:pStyle w:val="ListParagraph"/>
            <w:numPr>
              <w:numId w:val="19"/>
            </w:numPr>
            <w:ind w:left="1276" w:right="209" w:hanging="567"/>
          </w:pPr>
        </w:pPrChange>
      </w:pPr>
      <w:r>
        <w:t xml:space="preserve">At the end of each annual accounting period, the Custodian shall transfer the positive balance, if any, in the </w:t>
      </w:r>
      <w:r>
        <w:rPr>
          <w:i/>
        </w:rPr>
        <w:t>“income account”</w:t>
      </w:r>
      <w:r>
        <w:t xml:space="preserve"> to an account to be known as the </w:t>
      </w:r>
      <w:r>
        <w:rPr>
          <w:i/>
        </w:rPr>
        <w:t>“distribution account”</w:t>
      </w:r>
      <w:r>
        <w:t>.</w:t>
      </w:r>
    </w:p>
    <w:p w:rsidR="00E32EEE" w:rsidRDefault="00E32EEE">
      <w:pPr>
        <w:ind w:left="1260" w:right="209" w:hanging="540"/>
      </w:pPr>
    </w:p>
    <w:p w:rsidR="00E32EEE" w:rsidRDefault="00E32EEE" w:rsidP="00BE5058">
      <w:pPr>
        <w:numPr>
          <w:ilvl w:val="1"/>
          <w:numId w:val="22"/>
        </w:numPr>
        <w:ind w:left="567" w:right="209" w:hanging="567"/>
        <w:pPrChange w:id="44" w:author="Isabelle Agius" w:date="2016-09-20T13:51:00Z">
          <w:pPr>
            <w:pStyle w:val="ListParagraph"/>
            <w:numPr>
              <w:numId w:val="19"/>
            </w:numPr>
            <w:ind w:left="1276" w:right="209" w:hanging="567"/>
          </w:pPr>
        </w:pPrChange>
      </w:pPr>
      <w:r>
        <w:t xml:space="preserve">The </w:t>
      </w:r>
      <w:r w:rsidR="00EF3918">
        <w:t xml:space="preserve">AIF </w:t>
      </w:r>
      <w:r>
        <w:t xml:space="preserve">may decide to distribute all or part of the balance in the </w:t>
      </w:r>
      <w:r>
        <w:rPr>
          <w:i/>
        </w:rPr>
        <w:t>“</w:t>
      </w:r>
      <w:r w:rsidRPr="00BE5058">
        <w:rPr>
          <w:rPrChange w:id="45" w:author="Isabelle Agius" w:date="2016-09-20T13:51:00Z">
            <w:rPr>
              <w:i/>
            </w:rPr>
          </w:rPrChange>
        </w:rPr>
        <w:t>distribution</w:t>
      </w:r>
      <w:r>
        <w:rPr>
          <w:i/>
        </w:rPr>
        <w:t xml:space="preserve"> account” </w:t>
      </w:r>
      <w:r>
        <w:t xml:space="preserve">and shall either directly or through the </w:t>
      </w:r>
      <w:r w:rsidR="00EF3918">
        <w:t>AIFM</w:t>
      </w:r>
      <w:r>
        <w:t xml:space="preserve"> instruct the Custodian accordingly. In that case the Custodian shall carry the remaining balance in the </w:t>
      </w:r>
      <w:r>
        <w:rPr>
          <w:i/>
        </w:rPr>
        <w:t xml:space="preserve">“distribution account” </w:t>
      </w:r>
      <w:r>
        <w:t xml:space="preserve">forward to the next annual accounting period.  </w:t>
      </w:r>
    </w:p>
    <w:p w:rsidR="00E32EEE" w:rsidRDefault="00E32EEE">
      <w:pPr>
        <w:ind w:left="1260" w:right="209" w:hanging="540"/>
      </w:pPr>
    </w:p>
    <w:p w:rsidR="00E32EEE" w:rsidRDefault="00E32EEE" w:rsidP="00BE5058">
      <w:pPr>
        <w:numPr>
          <w:ilvl w:val="1"/>
          <w:numId w:val="22"/>
        </w:numPr>
        <w:ind w:left="567" w:right="209" w:hanging="567"/>
        <w:pPrChange w:id="46" w:author="Isabelle Agius" w:date="2016-09-20T13:51:00Z">
          <w:pPr>
            <w:pStyle w:val="ListParagraph"/>
            <w:numPr>
              <w:numId w:val="19"/>
            </w:numPr>
            <w:ind w:left="1276" w:right="209" w:hanging="567"/>
          </w:pPr>
        </w:pPrChange>
      </w:pPr>
      <w:r>
        <w:t xml:space="preserve">The Custodian is not obliged to comply with </w:t>
      </w:r>
      <w:del w:id="47" w:author="Isabelle Agius" w:date="2016-09-20T13:52:00Z">
        <w:r w:rsidDel="00BE5058">
          <w:delText>paragraph (c)</w:delText>
        </w:r>
      </w:del>
      <w:ins w:id="48" w:author="Isabelle Agius" w:date="2016-09-20T13:52:00Z">
        <w:r w:rsidR="00BE5058">
          <w:t xml:space="preserve">SLC 4.3 of this Section </w:t>
        </w:r>
      </w:ins>
      <w:del w:id="49" w:author="Isabelle Agius" w:date="2016-09-20T13:52:00Z">
        <w:r w:rsidDel="00BE5058">
          <w:delText xml:space="preserve"> of this </w:delText>
        </w:r>
        <w:r w:rsidR="00EF3918" w:rsidDel="00BE5058">
          <w:delText>SLC</w:delText>
        </w:r>
        <w:r w:rsidDel="00BE5058">
          <w:delText xml:space="preserve"> </w:delText>
        </w:r>
      </w:del>
      <w:r>
        <w:t xml:space="preserve">if it appears to the Custodian, having consulted the </w:t>
      </w:r>
      <w:r w:rsidR="00EF3918">
        <w:t>AIFM</w:t>
      </w:r>
      <w:r>
        <w:t xml:space="preserve">, or the investment company, that the average payment to the holders of Units (disregarding holders of bearer certificates, holders of accumulation units, and holders of Units who are the </w:t>
      </w:r>
      <w:r w:rsidR="00EF3918">
        <w:t>AIFM</w:t>
      </w:r>
      <w:r>
        <w:t xml:space="preserve"> or the Custodian or associates of either of them) by way of income would be less than </w:t>
      </w:r>
      <w:r w:rsidR="00EF3918">
        <w:t>€2.33</w:t>
      </w:r>
      <w:r>
        <w:t xml:space="preserve"> (or the equivalent amount in the base currency).</w:t>
      </w:r>
    </w:p>
    <w:p w:rsidR="00E32EEE" w:rsidRDefault="00E32EEE">
      <w:pPr>
        <w:ind w:left="1260" w:right="209" w:hanging="540"/>
      </w:pPr>
    </w:p>
    <w:p w:rsidR="00E32EEE" w:rsidRDefault="00E32EEE" w:rsidP="00BE5058">
      <w:pPr>
        <w:numPr>
          <w:ilvl w:val="1"/>
          <w:numId w:val="22"/>
        </w:numPr>
        <w:ind w:left="567" w:right="209" w:hanging="567"/>
        <w:pPrChange w:id="50" w:author="Isabelle Agius" w:date="2016-09-20T13:51:00Z">
          <w:pPr>
            <w:pStyle w:val="ListParagraph"/>
            <w:numPr>
              <w:numId w:val="19"/>
            </w:numPr>
            <w:ind w:left="1276" w:right="209" w:hanging="567"/>
          </w:pPr>
        </w:pPrChange>
      </w:pPr>
      <w:r>
        <w:t xml:space="preserve">Where the Custodian decides under </w:t>
      </w:r>
      <w:del w:id="51" w:author="Isabelle Agius" w:date="2016-09-20T13:52:00Z">
        <w:r w:rsidDel="00BE5058">
          <w:delText>paragraph (e)</w:delText>
        </w:r>
      </w:del>
      <w:ins w:id="52" w:author="Isabelle Agius" w:date="2016-09-20T13:52:00Z">
        <w:r w:rsidR="00BE5058">
          <w:t>SLC 4.5</w:t>
        </w:r>
      </w:ins>
      <w:r>
        <w:t xml:space="preserve"> of this </w:t>
      </w:r>
      <w:del w:id="53" w:author="Isabelle Agius" w:date="2016-09-20T13:52:00Z">
        <w:r w:rsidR="00EF3918" w:rsidDel="00BE5058">
          <w:delText>SLC</w:delText>
        </w:r>
        <w:r w:rsidDel="00BE5058">
          <w:delText xml:space="preserve"> </w:delText>
        </w:r>
      </w:del>
      <w:ins w:id="54" w:author="Isabelle Agius" w:date="2016-09-20T13:52:00Z">
        <w:r w:rsidR="00BE5058">
          <w:t xml:space="preserve">section </w:t>
        </w:r>
      </w:ins>
      <w:r>
        <w:t xml:space="preserve">not to distribute income, the Custodian must so inform the </w:t>
      </w:r>
      <w:r w:rsidR="00EF3918">
        <w:t>AIFM</w:t>
      </w:r>
      <w:r>
        <w:t>, or the investment company, which must then immediately instruct the Custodian either: -</w:t>
      </w:r>
    </w:p>
    <w:p w:rsidR="00E32EEE" w:rsidRDefault="00E32EEE" w:rsidP="00BE5058">
      <w:pPr>
        <w:ind w:left="1134" w:right="209" w:hanging="567"/>
      </w:pPr>
      <w:proofErr w:type="gramStart"/>
      <w:r>
        <w:lastRenderedPageBreak/>
        <w:t>i</w:t>
      </w:r>
      <w:proofErr w:type="gramEnd"/>
      <w:r>
        <w:t>.</w:t>
      </w:r>
      <w:r>
        <w:tab/>
        <w:t xml:space="preserve">to carry the balance in the </w:t>
      </w:r>
      <w:r>
        <w:rPr>
          <w:i/>
        </w:rPr>
        <w:t xml:space="preserve">“income account” </w:t>
      </w:r>
      <w:r>
        <w:t>forward to the next annual accounting period (and to regard it as received at the start of that period), or</w:t>
      </w:r>
    </w:p>
    <w:p w:rsidR="00E32EEE" w:rsidRDefault="00E32EEE" w:rsidP="00BE5058">
      <w:pPr>
        <w:ind w:left="1134" w:right="209" w:hanging="567"/>
      </w:pPr>
      <w:r>
        <w:t>ii.</w:t>
      </w:r>
      <w:r>
        <w:tab/>
      </w:r>
      <w:proofErr w:type="gramStart"/>
      <w:r>
        <w:t>to</w:t>
      </w:r>
      <w:proofErr w:type="gramEnd"/>
      <w:r>
        <w:t xml:space="preserve"> credit the income to the </w:t>
      </w:r>
      <w:r>
        <w:rPr>
          <w:i/>
        </w:rPr>
        <w:t>“capital account”</w:t>
      </w:r>
      <w:r>
        <w:t>.</w:t>
      </w:r>
    </w:p>
    <w:p w:rsidR="00E32EEE" w:rsidRDefault="00E32EEE">
      <w:pPr>
        <w:ind w:left="1800" w:right="209" w:hanging="540"/>
      </w:pPr>
    </w:p>
    <w:p w:rsidR="00E32EEE" w:rsidRDefault="00E32EEE" w:rsidP="00BE5058">
      <w:pPr>
        <w:numPr>
          <w:ilvl w:val="1"/>
          <w:numId w:val="22"/>
        </w:numPr>
        <w:ind w:left="567" w:right="209" w:hanging="567"/>
        <w:pPrChange w:id="55" w:author="Isabelle Agius" w:date="2016-09-20T13:51:00Z">
          <w:pPr>
            <w:pStyle w:val="ListParagraph"/>
            <w:numPr>
              <w:numId w:val="19"/>
            </w:numPr>
            <w:ind w:left="1276" w:right="209" w:hanging="567"/>
          </w:pPr>
        </w:pPrChange>
      </w:pPr>
      <w:r>
        <w:t xml:space="preserve">On or before the annual income allocation date, the Custodian shall allocate the available income to the Units in existence in accordance with </w:t>
      </w:r>
      <w:ins w:id="56" w:author="Isabelle Agius" w:date="2016-09-20T13:52:00Z">
        <w:r w:rsidR="00BE5058">
          <w:t xml:space="preserve">Sections 6 or 7 </w:t>
        </w:r>
      </w:ins>
      <w:del w:id="57" w:author="Isabelle Agius" w:date="2016-09-20T13:53:00Z">
        <w:r w:rsidR="00EF3918" w:rsidDel="00BE5058">
          <w:delText>SLCs</w:delText>
        </w:r>
        <w:r w:rsidDel="00BE5058">
          <w:delText xml:space="preserve"> 5</w:delText>
        </w:r>
        <w:r w:rsidR="008251F7" w:rsidDel="00BE5058">
          <w:delText>.0</w:delText>
        </w:r>
        <w:r w:rsidDel="00BE5058">
          <w:delText xml:space="preserve"> or 6</w:delText>
        </w:r>
        <w:r w:rsidR="008251F7" w:rsidDel="00BE5058">
          <w:delText>.0</w:delText>
        </w:r>
        <w:r w:rsidDel="00BE5058">
          <w:delText xml:space="preserve"> </w:delText>
        </w:r>
      </w:del>
      <w:r>
        <w:t>or both.</w:t>
      </w:r>
    </w:p>
    <w:p w:rsidR="00E32EEE" w:rsidRDefault="00E32EEE">
      <w:pPr>
        <w:ind w:left="720" w:right="209"/>
      </w:pPr>
    </w:p>
    <w:p w:rsidR="00E32EEE" w:rsidRPr="00D01CBD" w:rsidRDefault="00E32EEE" w:rsidP="00BE5058">
      <w:pPr>
        <w:numPr>
          <w:ilvl w:val="0"/>
          <w:numId w:val="22"/>
        </w:numPr>
        <w:ind w:right="209"/>
        <w:rPr>
          <w:b/>
          <w:i/>
        </w:rPr>
      </w:pPr>
      <w:r w:rsidRPr="00D01CBD">
        <w:rPr>
          <w:b/>
          <w:i/>
        </w:rPr>
        <w:tab/>
        <w:t>Annual allocation of capital gains/ losses</w:t>
      </w:r>
    </w:p>
    <w:p w:rsidR="00E32EEE" w:rsidRDefault="00E32EEE">
      <w:pPr>
        <w:ind w:left="720" w:right="209"/>
      </w:pPr>
    </w:p>
    <w:p w:rsidR="00E32EEE" w:rsidRDefault="00E32EEE" w:rsidP="00BE5058">
      <w:pPr>
        <w:numPr>
          <w:ilvl w:val="1"/>
          <w:numId w:val="22"/>
        </w:numPr>
        <w:ind w:left="567" w:right="209" w:hanging="567"/>
        <w:pPrChange w:id="58" w:author="Isabelle Agius" w:date="2016-09-20T13:53:00Z">
          <w:pPr>
            <w:pStyle w:val="ListParagraph"/>
            <w:numPr>
              <w:numId w:val="21"/>
            </w:numPr>
            <w:ind w:left="1276" w:right="209" w:hanging="567"/>
          </w:pPr>
        </w:pPrChange>
      </w:pPr>
      <w:r w:rsidRPr="00BE5058">
        <w:t>Allocation</w:t>
      </w:r>
      <w:r>
        <w:t xml:space="preserve"> to the </w:t>
      </w:r>
      <w:r>
        <w:rPr>
          <w:i/>
        </w:rPr>
        <w:t>“capital account”</w:t>
      </w:r>
      <w:r>
        <w:t>: -</w:t>
      </w:r>
    </w:p>
    <w:p w:rsidR="00E32EEE" w:rsidRDefault="00E32EEE" w:rsidP="00BE5058">
      <w:pPr>
        <w:ind w:left="1134" w:right="209" w:hanging="567"/>
      </w:pPr>
      <w:proofErr w:type="gramStart"/>
      <w:r>
        <w:t>i</w:t>
      </w:r>
      <w:proofErr w:type="gramEnd"/>
      <w:r>
        <w:t>.</w:t>
      </w:r>
      <w:r>
        <w:tab/>
        <w:t xml:space="preserve">take the aggregate of the capital property realised and/ or unrealised by the </w:t>
      </w:r>
      <w:r w:rsidR="00EF3918">
        <w:t>AIF</w:t>
      </w:r>
      <w:r>
        <w:t xml:space="preserve"> in respect of the period; and</w:t>
      </w:r>
    </w:p>
    <w:p w:rsidR="00E32EEE" w:rsidRDefault="00E32EEE" w:rsidP="00BE5058">
      <w:pPr>
        <w:ind w:left="1134" w:right="209" w:hanging="567"/>
        <w:rPr>
          <w:ins w:id="59" w:author="Isabelle Agius" w:date="2016-09-20T13:53:00Z"/>
        </w:rPr>
      </w:pPr>
      <w:r>
        <w:t>ii.</w:t>
      </w:r>
      <w:r>
        <w:tab/>
      </w:r>
      <w:proofErr w:type="gramStart"/>
      <w:r>
        <w:t>adjust</w:t>
      </w:r>
      <w:proofErr w:type="gramEnd"/>
      <w:r>
        <w:t xml:space="preserve"> for the re-allocation of the expenses from the </w:t>
      </w:r>
      <w:r>
        <w:rPr>
          <w:i/>
        </w:rPr>
        <w:t>“income account”</w:t>
      </w:r>
      <w:r>
        <w:t xml:space="preserve"> to the </w:t>
      </w:r>
      <w:r>
        <w:rPr>
          <w:i/>
        </w:rPr>
        <w:t>“capital account”</w:t>
      </w:r>
      <w:r>
        <w:t xml:space="preserve">. </w:t>
      </w:r>
    </w:p>
    <w:p w:rsidR="00BE5058" w:rsidRDefault="00BE5058" w:rsidP="00BE5058">
      <w:pPr>
        <w:ind w:right="209"/>
        <w:pPrChange w:id="60" w:author="Isabelle Agius" w:date="2016-09-20T13:53:00Z">
          <w:pPr>
            <w:ind w:left="1134" w:right="209" w:hanging="567"/>
          </w:pPr>
        </w:pPrChange>
      </w:pPr>
    </w:p>
    <w:p w:rsidR="00E32EEE" w:rsidRPr="00D01CBD" w:rsidRDefault="00E32EEE" w:rsidP="00BE5058">
      <w:pPr>
        <w:numPr>
          <w:ilvl w:val="0"/>
          <w:numId w:val="22"/>
        </w:numPr>
        <w:ind w:right="209"/>
        <w:rPr>
          <w:b/>
          <w:i/>
        </w:rPr>
      </w:pPr>
      <w:r w:rsidRPr="00D01CBD">
        <w:rPr>
          <w:b/>
          <w:i/>
        </w:rPr>
        <w:tab/>
        <w:t>Annual allocation to accumulation Units</w:t>
      </w:r>
    </w:p>
    <w:p w:rsidR="00E32EEE" w:rsidRDefault="00E32EEE">
      <w:pPr>
        <w:ind w:left="720" w:right="209" w:hanging="720"/>
        <w:rPr>
          <w:b/>
        </w:rPr>
      </w:pPr>
    </w:p>
    <w:p w:rsidR="00E32EEE" w:rsidRDefault="00E32EEE" w:rsidP="00BE5058">
      <w:pPr>
        <w:numPr>
          <w:ilvl w:val="1"/>
          <w:numId w:val="22"/>
        </w:numPr>
        <w:ind w:left="567" w:right="209" w:hanging="567"/>
        <w:pPrChange w:id="61" w:author="Isabelle Agius" w:date="2016-09-20T13:53:00Z">
          <w:pPr>
            <w:ind w:left="1260" w:right="209" w:hanging="540"/>
          </w:pPr>
        </w:pPrChange>
      </w:pPr>
      <w:del w:id="62" w:author="Isabelle Agius" w:date="2016-09-20T13:53:00Z">
        <w:r w:rsidDel="00BE5058">
          <w:delText>a.</w:delText>
        </w:r>
        <w:r w:rsidDel="00BE5058">
          <w:tab/>
        </w:r>
      </w:del>
      <w:r>
        <w:t>Where a</w:t>
      </w:r>
      <w:r w:rsidR="00EF3918">
        <w:t>n AIF</w:t>
      </w:r>
      <w:r>
        <w:t xml:space="preserve"> has in existence both accumulation Units and income Units, the Custodian shall allocate the amount available for allocation of income between accumulation Units and income Units according to the respective shares in the property of the </w:t>
      </w:r>
      <w:r w:rsidR="00EF3918">
        <w:t>AIF</w:t>
      </w:r>
      <w:r>
        <w:t xml:space="preserve"> represented by the accumulation Units and income Units in existence at the end of the relevant annual accounting period.</w:t>
      </w:r>
    </w:p>
    <w:p w:rsidR="00E32EEE" w:rsidRDefault="00E32EEE">
      <w:pPr>
        <w:ind w:left="1260" w:right="209" w:hanging="540"/>
      </w:pPr>
    </w:p>
    <w:p w:rsidR="00E32EEE" w:rsidRDefault="00E32EEE" w:rsidP="00BE5058">
      <w:pPr>
        <w:numPr>
          <w:ilvl w:val="1"/>
          <w:numId w:val="22"/>
        </w:numPr>
        <w:ind w:left="567" w:right="209" w:hanging="567"/>
        <w:pPrChange w:id="63" w:author="Isabelle Agius" w:date="2016-09-20T13:53:00Z">
          <w:pPr>
            <w:ind w:left="1260" w:right="209" w:hanging="540"/>
          </w:pPr>
        </w:pPrChange>
      </w:pPr>
      <w:del w:id="64" w:author="Isabelle Agius" w:date="2016-09-20T13:54:00Z">
        <w:r w:rsidDel="00BE5058">
          <w:delText>b.</w:delText>
        </w:r>
        <w:r w:rsidDel="00BE5058">
          <w:tab/>
        </w:r>
      </w:del>
      <w:r>
        <w:t xml:space="preserve">The amount allocated to accumulation Units (whether under </w:t>
      </w:r>
      <w:del w:id="65" w:author="Isabelle Agius" w:date="2016-09-20T13:53:00Z">
        <w:r w:rsidDel="00BE5058">
          <w:delText xml:space="preserve">paragraph (a) </w:delText>
        </w:r>
      </w:del>
      <w:ins w:id="66" w:author="Isabelle Agius" w:date="2016-09-20T13:53:00Z">
        <w:r w:rsidR="00BE5058">
          <w:t xml:space="preserve">SLC 6.1 </w:t>
        </w:r>
      </w:ins>
      <w:r>
        <w:t xml:space="preserve">of this </w:t>
      </w:r>
      <w:del w:id="67" w:author="Isabelle Agius" w:date="2016-09-20T13:53:00Z">
        <w:r w:rsidR="00776B5B" w:rsidDel="00BE5058">
          <w:delText>SLC</w:delText>
        </w:r>
        <w:r w:rsidDel="00BE5058">
          <w:delText xml:space="preserve"> </w:delText>
        </w:r>
      </w:del>
      <w:ins w:id="68" w:author="Isabelle Agius" w:date="2016-09-20T13:53:00Z">
        <w:r w:rsidR="00BE5058">
          <w:t xml:space="preserve">section </w:t>
        </w:r>
      </w:ins>
      <w:r>
        <w:t>or because all the Units are accumulation Units) shall, with effect from the end of the annual accounting period, become part of the capital property and be reflected by an increase, as at the end of the period either:</w:t>
      </w:r>
    </w:p>
    <w:p w:rsidR="00E32EEE" w:rsidRDefault="00E32EEE" w:rsidP="00BE5058">
      <w:pPr>
        <w:ind w:left="1134" w:right="209" w:hanging="567"/>
      </w:pPr>
      <w:proofErr w:type="gramStart"/>
      <w:r>
        <w:t>i</w:t>
      </w:r>
      <w:proofErr w:type="gramEnd"/>
      <w:r>
        <w:t>.</w:t>
      </w:r>
      <w:r>
        <w:tab/>
        <w:t xml:space="preserve">in the value of the property of the </w:t>
      </w:r>
      <w:r w:rsidR="00EF3918">
        <w:t>AIF</w:t>
      </w:r>
      <w:r>
        <w:t xml:space="preserve"> which an accumulation Unit represents or,</w:t>
      </w:r>
    </w:p>
    <w:p w:rsidR="00E32EEE" w:rsidRDefault="00E32EEE" w:rsidP="00BE5058">
      <w:pPr>
        <w:ind w:left="1134" w:right="209" w:hanging="567"/>
      </w:pPr>
      <w:r>
        <w:t>ii.</w:t>
      </w:r>
      <w:r>
        <w:tab/>
      </w:r>
      <w:proofErr w:type="gramStart"/>
      <w:r>
        <w:t>where</w:t>
      </w:r>
      <w:proofErr w:type="gramEnd"/>
      <w:r>
        <w:t xml:space="preserve"> undivided shares are allocated to Unit holders, in the number of undivided shares in the property of the </w:t>
      </w:r>
      <w:r w:rsidR="00EF3918">
        <w:t>AIF</w:t>
      </w:r>
      <w:r>
        <w:t xml:space="preserve"> which an accumulation Unit represents.</w:t>
      </w:r>
    </w:p>
    <w:p w:rsidR="00E32EEE" w:rsidRDefault="00E32EEE">
      <w:pPr>
        <w:ind w:left="1260" w:right="209" w:hanging="540"/>
      </w:pPr>
    </w:p>
    <w:p w:rsidR="00E32EEE" w:rsidRDefault="00E32EEE" w:rsidP="00BE5058">
      <w:pPr>
        <w:numPr>
          <w:ilvl w:val="1"/>
          <w:numId w:val="22"/>
        </w:numPr>
        <w:ind w:left="567" w:right="209" w:hanging="567"/>
        <w:pPrChange w:id="69" w:author="Isabelle Agius" w:date="2016-09-20T13:54:00Z">
          <w:pPr>
            <w:ind w:left="1260" w:right="209" w:hanging="540"/>
          </w:pPr>
        </w:pPrChange>
      </w:pPr>
      <w:del w:id="70" w:author="Isabelle Agius" w:date="2016-09-20T13:54:00Z">
        <w:r w:rsidDel="00BE5058">
          <w:delText>c.</w:delText>
        </w:r>
        <w:r w:rsidDel="00BE5058">
          <w:tab/>
        </w:r>
      </w:del>
      <w:r>
        <w:t xml:space="preserve">The increase in undivided shares under </w:t>
      </w:r>
      <w:del w:id="71" w:author="Isabelle Agius" w:date="2016-09-20T13:54:00Z">
        <w:r w:rsidDel="00BE5058">
          <w:delText xml:space="preserve">paragraph </w:delText>
        </w:r>
      </w:del>
      <w:ins w:id="72" w:author="Isabelle Agius" w:date="2016-09-20T13:54:00Z">
        <w:r w:rsidR="00BE5058">
          <w:t>SLC 6.2</w:t>
        </w:r>
      </w:ins>
      <w:del w:id="73" w:author="Isabelle Agius" w:date="2016-09-20T13:54:00Z">
        <w:r w:rsidDel="00BE5058">
          <w:delText>(b)</w:delText>
        </w:r>
      </w:del>
      <w:r>
        <w:t xml:space="preserve">(ii) of this </w:t>
      </w:r>
      <w:del w:id="74" w:author="Isabelle Agius" w:date="2016-09-20T13:54:00Z">
        <w:r w:rsidR="00EF3918" w:rsidDel="00BE5058">
          <w:delText>SLC</w:delText>
        </w:r>
        <w:r w:rsidDel="00BE5058">
          <w:delText xml:space="preserve"> </w:delText>
        </w:r>
      </w:del>
      <w:ins w:id="75" w:author="Isabelle Agius" w:date="2016-09-20T13:54:00Z">
        <w:r w:rsidR="00BE5058">
          <w:t xml:space="preserve">section </w:t>
        </w:r>
      </w:ins>
      <w:r>
        <w:t>shall be of such number (which may be a fraction but must be calculated to at least three decimal places) as will ensure that the creation price of an accumulation Unit remains unchanged notwithstanding the transfer of the income to the capital property or the relevant part of it.</w:t>
      </w:r>
    </w:p>
    <w:p w:rsidR="00E32EEE" w:rsidRDefault="00E32EEE">
      <w:pPr>
        <w:ind w:left="1260" w:right="209" w:hanging="540"/>
      </w:pPr>
    </w:p>
    <w:p w:rsidR="00E32EEE" w:rsidRPr="00D01CBD" w:rsidRDefault="00E32EEE" w:rsidP="00BE5058">
      <w:pPr>
        <w:numPr>
          <w:ilvl w:val="0"/>
          <w:numId w:val="22"/>
        </w:numPr>
        <w:ind w:right="209"/>
        <w:rPr>
          <w:b/>
          <w:i/>
        </w:rPr>
      </w:pPr>
      <w:r w:rsidRPr="00D01CBD">
        <w:rPr>
          <w:b/>
          <w:i/>
        </w:rPr>
        <w:t>Annual distribution to holders of income Units</w:t>
      </w:r>
    </w:p>
    <w:p w:rsidR="00E32EEE" w:rsidRDefault="00E32EEE">
      <w:pPr>
        <w:ind w:left="720" w:right="209" w:hanging="720"/>
        <w:rPr>
          <w:b/>
        </w:rPr>
      </w:pPr>
    </w:p>
    <w:p w:rsidR="00E32EEE" w:rsidRDefault="00E32EEE" w:rsidP="002917BA">
      <w:pPr>
        <w:numPr>
          <w:ilvl w:val="1"/>
          <w:numId w:val="22"/>
        </w:numPr>
        <w:ind w:left="567" w:right="209" w:hanging="567"/>
        <w:pPrChange w:id="76" w:author="Isabelle Agius" w:date="2016-09-20T13:58:00Z">
          <w:pPr>
            <w:ind w:left="1260" w:right="209" w:hanging="540"/>
          </w:pPr>
        </w:pPrChange>
      </w:pPr>
      <w:del w:id="77" w:author="Isabelle Agius" w:date="2016-09-20T13:58:00Z">
        <w:r w:rsidDel="002917BA">
          <w:delText>a.</w:delText>
        </w:r>
        <w:r w:rsidDel="002917BA">
          <w:tab/>
        </w:r>
      </w:del>
      <w:r>
        <w:t xml:space="preserve">Subject to </w:t>
      </w:r>
      <w:ins w:id="78" w:author="Isabelle Agius" w:date="2016-09-20T13:58:00Z">
        <w:r w:rsidR="002917BA">
          <w:t xml:space="preserve">SLC 7.2 of this section, </w:t>
        </w:r>
      </w:ins>
      <w:del w:id="79" w:author="Isabelle Agius" w:date="2016-09-20T13:58:00Z">
        <w:r w:rsidDel="002917BA">
          <w:delText xml:space="preserve">paragraph (b) of this </w:delText>
        </w:r>
        <w:r w:rsidR="00EF3918" w:rsidDel="002917BA">
          <w:delText>SLC</w:delText>
        </w:r>
        <w:r w:rsidDel="002917BA">
          <w:delText xml:space="preserve">, </w:delText>
        </w:r>
      </w:del>
      <w:r>
        <w:t>where the Units in existence in a</w:t>
      </w:r>
      <w:r w:rsidR="00EF3918">
        <w:t>n AIF</w:t>
      </w:r>
      <w:r>
        <w:t xml:space="preserve"> are or include income Units, on or before each annual income allocation date the Custodian shall distribute the income allocated to those Units among the holders </w:t>
      </w:r>
      <w:r>
        <w:lastRenderedPageBreak/>
        <w:t xml:space="preserve">and the </w:t>
      </w:r>
      <w:r w:rsidR="00EF3918">
        <w:t>AIFM</w:t>
      </w:r>
      <w:r>
        <w:t xml:space="preserve"> rateably in accordance with the number of such Units held or deemed to be held by them respectively at the end of the relevant annual accounting period.</w:t>
      </w:r>
    </w:p>
    <w:p w:rsidR="00E32EEE" w:rsidRDefault="00E32EEE">
      <w:pPr>
        <w:ind w:left="1260" w:right="209" w:hanging="540"/>
      </w:pPr>
    </w:p>
    <w:p w:rsidR="00E32EEE" w:rsidRDefault="00E32EEE" w:rsidP="002917BA">
      <w:pPr>
        <w:numPr>
          <w:ilvl w:val="1"/>
          <w:numId w:val="22"/>
        </w:numPr>
        <w:ind w:left="567" w:right="209" w:hanging="567"/>
        <w:pPrChange w:id="80" w:author="Isabelle Agius" w:date="2016-09-20T13:58:00Z">
          <w:pPr>
            <w:ind w:left="1260" w:right="209" w:hanging="540"/>
          </w:pPr>
        </w:pPrChange>
      </w:pPr>
      <w:del w:id="81" w:author="Isabelle Agius" w:date="2016-09-20T13:58:00Z">
        <w:r w:rsidDel="002917BA">
          <w:delText>b.</w:delText>
        </w:r>
        <w:r w:rsidDel="002917BA">
          <w:tab/>
        </w:r>
      </w:del>
      <w:r>
        <w:t xml:space="preserve">Before distributing income under </w:t>
      </w:r>
      <w:ins w:id="82" w:author="Isabelle Agius" w:date="2016-09-20T13:58:00Z">
        <w:r w:rsidR="002917BA">
          <w:t xml:space="preserve">SLC 7.1 </w:t>
        </w:r>
      </w:ins>
      <w:del w:id="83" w:author="Isabelle Agius" w:date="2016-09-20T13:58:00Z">
        <w:r w:rsidDel="002917BA">
          <w:delText xml:space="preserve">paragraph (a) of this </w:delText>
        </w:r>
        <w:r w:rsidR="00EF3918" w:rsidDel="002917BA">
          <w:delText>SLC</w:delText>
        </w:r>
        <w:r w:rsidDel="002917BA">
          <w:delText xml:space="preserve">, </w:delText>
        </w:r>
      </w:del>
      <w:r>
        <w:t>the Custodian shall: -</w:t>
      </w:r>
    </w:p>
    <w:p w:rsidR="00E32EEE" w:rsidRDefault="00E32EEE" w:rsidP="002917BA">
      <w:pPr>
        <w:numPr>
          <w:ilvl w:val="0"/>
          <w:numId w:val="3"/>
        </w:numPr>
        <w:tabs>
          <w:tab w:val="clear" w:pos="1980"/>
        </w:tabs>
        <w:ind w:left="1134" w:right="209" w:hanging="567"/>
      </w:pPr>
      <w:r>
        <w:t>deduct any amounts previously allocated by way of interim allocation of income in respect of that annual accounting period, and</w:t>
      </w:r>
    </w:p>
    <w:p w:rsidR="00E32EEE" w:rsidRDefault="00E32EEE" w:rsidP="002917BA">
      <w:pPr>
        <w:numPr>
          <w:ilvl w:val="0"/>
          <w:numId w:val="3"/>
        </w:numPr>
        <w:tabs>
          <w:tab w:val="clear" w:pos="1980"/>
        </w:tabs>
        <w:ind w:left="1134" w:right="209" w:hanging="567"/>
      </w:pPr>
      <w:proofErr w:type="gramStart"/>
      <w:r>
        <w:t>deduct</w:t>
      </w:r>
      <w:proofErr w:type="gramEnd"/>
      <w:r>
        <w:t xml:space="preserve"> and carry forward in the </w:t>
      </w:r>
      <w:r>
        <w:rPr>
          <w:i/>
        </w:rPr>
        <w:t>“income account”</w:t>
      </w:r>
      <w:r>
        <w:t xml:space="preserve"> such amount as shall be necessary to adjust that allocation of income to the nearest one-hundredth of a cent (or the equivalent amount in the base currency) per income Unit or such lesser fraction as the </w:t>
      </w:r>
      <w:r w:rsidR="00776B5B">
        <w:t xml:space="preserve">AIFM </w:t>
      </w:r>
      <w:r>
        <w:t>may from time to time determine.</w:t>
      </w:r>
    </w:p>
    <w:p w:rsidR="00E32EEE" w:rsidRDefault="00E32EEE">
      <w:pPr>
        <w:ind w:left="1800" w:right="209" w:hanging="540"/>
      </w:pPr>
    </w:p>
    <w:p w:rsidR="00E32EEE" w:rsidRDefault="00E32EEE" w:rsidP="002917BA">
      <w:pPr>
        <w:numPr>
          <w:ilvl w:val="1"/>
          <w:numId w:val="22"/>
        </w:numPr>
        <w:ind w:left="567" w:right="209" w:hanging="567"/>
        <w:pPrChange w:id="84" w:author="Isabelle Agius" w:date="2016-09-20T13:58:00Z">
          <w:pPr>
            <w:ind w:left="1260" w:right="209" w:hanging="540"/>
          </w:pPr>
        </w:pPrChange>
      </w:pPr>
      <w:del w:id="85" w:author="Isabelle Agius" w:date="2016-09-20T13:59:00Z">
        <w:r w:rsidDel="002917BA">
          <w:delText>c.</w:delText>
        </w:r>
        <w:r w:rsidDel="002917BA">
          <w:tab/>
        </w:r>
      </w:del>
      <w:r>
        <w:t>Nothing in th</w:t>
      </w:r>
      <w:r w:rsidR="00EF3918">
        <w:t xml:space="preserve">is Appendix </w:t>
      </w:r>
      <w:r>
        <w:t xml:space="preserve">shall require the Custodian to distribute income allocated to any Units in any case where the </w:t>
      </w:r>
      <w:r w:rsidR="00EF3918">
        <w:t>AIFM</w:t>
      </w:r>
      <w:r>
        <w:t>, or the investment company, or the Custodian considers it necessary or appropriate to carry out or complete identification procedures in relation to the holder or another person pursuant to a statutory or regulatory obligation.</w:t>
      </w:r>
    </w:p>
    <w:p w:rsidR="00E32EEE" w:rsidRDefault="00E32EEE">
      <w:pPr>
        <w:ind w:left="1260" w:right="209" w:hanging="540"/>
      </w:pPr>
    </w:p>
    <w:p w:rsidR="00E32EEE" w:rsidRPr="00D01CBD" w:rsidRDefault="00E32EEE" w:rsidP="00BE5058">
      <w:pPr>
        <w:numPr>
          <w:ilvl w:val="0"/>
          <w:numId w:val="22"/>
        </w:numPr>
        <w:ind w:right="209"/>
        <w:rPr>
          <w:b/>
          <w:i/>
        </w:rPr>
      </w:pPr>
      <w:r w:rsidRPr="00D01CBD">
        <w:rPr>
          <w:b/>
          <w:i/>
        </w:rPr>
        <w:t xml:space="preserve">Interim allocations of income </w:t>
      </w:r>
    </w:p>
    <w:p w:rsidR="00E32EEE" w:rsidRDefault="00E32EEE">
      <w:pPr>
        <w:ind w:left="720" w:right="209" w:hanging="720"/>
        <w:rPr>
          <w:b/>
        </w:rPr>
      </w:pPr>
    </w:p>
    <w:p w:rsidR="00E32EEE" w:rsidRDefault="00E32EEE" w:rsidP="002917BA">
      <w:pPr>
        <w:numPr>
          <w:ilvl w:val="1"/>
          <w:numId w:val="22"/>
        </w:numPr>
        <w:ind w:left="567" w:right="209" w:hanging="567"/>
        <w:pPrChange w:id="86" w:author="Isabelle Agius" w:date="2016-09-20T13:59:00Z">
          <w:pPr>
            <w:ind w:left="1260" w:right="209" w:hanging="540"/>
          </w:pPr>
        </w:pPrChange>
      </w:pPr>
      <w:del w:id="87" w:author="Isabelle Agius" w:date="2016-09-20T13:59:00Z">
        <w:r w:rsidDel="002917BA">
          <w:delText>a.</w:delText>
        </w:r>
        <w:r w:rsidDel="002917BA">
          <w:tab/>
        </w:r>
      </w:del>
      <w:r>
        <w:t xml:space="preserve">This </w:t>
      </w:r>
      <w:del w:id="88" w:author="Isabelle Agius" w:date="2016-09-20T13:59:00Z">
        <w:r w:rsidR="00EF3918" w:rsidDel="002917BA">
          <w:delText>SLC</w:delText>
        </w:r>
        <w:r w:rsidDel="002917BA">
          <w:delText xml:space="preserve"> </w:delText>
        </w:r>
      </w:del>
      <w:ins w:id="89" w:author="Isabelle Agius" w:date="2016-09-20T13:59:00Z">
        <w:r w:rsidR="002917BA">
          <w:t xml:space="preserve">section </w:t>
        </w:r>
      </w:ins>
      <w:r>
        <w:t xml:space="preserve">applies if at any time the most recently published </w:t>
      </w:r>
      <w:r w:rsidR="00EF3918">
        <w:t>AIF</w:t>
      </w:r>
      <w:r>
        <w:t xml:space="preserve"> particulars: </w:t>
      </w:r>
    </w:p>
    <w:p w:rsidR="00E32EEE" w:rsidDel="002917BA" w:rsidRDefault="00E32EEE">
      <w:pPr>
        <w:ind w:left="1260" w:right="209" w:hanging="540"/>
        <w:rPr>
          <w:del w:id="90" w:author="Isabelle Agius" w:date="2016-09-20T13:59:00Z"/>
        </w:rPr>
      </w:pPr>
    </w:p>
    <w:p w:rsidR="00E32EEE" w:rsidRDefault="00E32EEE" w:rsidP="002917BA">
      <w:pPr>
        <w:ind w:left="1134" w:right="209" w:hanging="567"/>
      </w:pPr>
      <w:r>
        <w:t>i.</w:t>
      </w:r>
      <w:r>
        <w:tab/>
        <w:t>state that an allocation of income will be made before the annual income allocation date in any year in respect of a period (“an interim accounting period”) within the annual accounting period, and</w:t>
      </w:r>
    </w:p>
    <w:p w:rsidR="00E32EEE" w:rsidRDefault="00E32EEE" w:rsidP="002917BA">
      <w:pPr>
        <w:ind w:left="1134" w:right="209" w:hanging="567"/>
      </w:pPr>
      <w:r>
        <w:t>ii.</w:t>
      </w:r>
      <w:r>
        <w:tab/>
      </w:r>
      <w:proofErr w:type="gramStart"/>
      <w:r>
        <w:t>specify</w:t>
      </w:r>
      <w:proofErr w:type="gramEnd"/>
      <w:r>
        <w:t xml:space="preserve"> a date as the interim income allocation date in relation to that interim accounting period.</w:t>
      </w:r>
    </w:p>
    <w:p w:rsidR="00E32EEE" w:rsidRDefault="00E32EEE">
      <w:pPr>
        <w:ind w:left="1260" w:right="209" w:hanging="540"/>
      </w:pPr>
    </w:p>
    <w:p w:rsidR="00E32EEE" w:rsidRDefault="00E32EEE" w:rsidP="002917BA">
      <w:pPr>
        <w:numPr>
          <w:ilvl w:val="1"/>
          <w:numId w:val="22"/>
        </w:numPr>
        <w:ind w:left="567" w:right="209" w:hanging="567"/>
        <w:pPrChange w:id="91" w:author="Isabelle Agius" w:date="2016-09-20T13:59:00Z">
          <w:pPr>
            <w:ind w:left="1260" w:right="209" w:hanging="540"/>
          </w:pPr>
        </w:pPrChange>
      </w:pPr>
      <w:del w:id="92" w:author="Isabelle Agius" w:date="2016-09-20T13:59:00Z">
        <w:r w:rsidDel="002917BA">
          <w:delText>b.</w:delText>
        </w:r>
        <w:r w:rsidDel="002917BA">
          <w:tab/>
        </w:r>
      </w:del>
      <w:r>
        <w:t xml:space="preserve">In such a case, </w:t>
      </w:r>
      <w:ins w:id="93" w:author="Isabelle Agius" w:date="2016-09-20T13:59:00Z">
        <w:r w:rsidR="002917BA">
          <w:t xml:space="preserve">Sections 4 to 7 </w:t>
        </w:r>
      </w:ins>
      <w:del w:id="94" w:author="Isabelle Agius" w:date="2016-09-20T14:00:00Z">
        <w:r w:rsidR="00EF3918" w:rsidDel="002917BA">
          <w:delText>SLCs</w:delText>
        </w:r>
        <w:r w:rsidDel="002917BA">
          <w:delText xml:space="preserve"> 3</w:delText>
        </w:r>
        <w:r w:rsidR="008251F7" w:rsidDel="002917BA">
          <w:delText>.0</w:delText>
        </w:r>
        <w:r w:rsidDel="002917BA">
          <w:delText xml:space="preserve"> to 6</w:delText>
        </w:r>
        <w:r w:rsidR="008251F7" w:rsidDel="002917BA">
          <w:delText>.0</w:delText>
        </w:r>
        <w:r w:rsidDel="002917BA">
          <w:delText xml:space="preserve"> </w:delText>
        </w:r>
      </w:del>
      <w:r>
        <w:t>shall apply so as to secure the making of an interim allocation of income as if: -</w:t>
      </w:r>
    </w:p>
    <w:p w:rsidR="00E32EEE" w:rsidDel="002917BA" w:rsidRDefault="00E32EEE">
      <w:pPr>
        <w:ind w:left="1260" w:right="209" w:hanging="540"/>
        <w:rPr>
          <w:del w:id="95" w:author="Isabelle Agius" w:date="2016-09-20T14:00:00Z"/>
        </w:rPr>
      </w:pPr>
    </w:p>
    <w:p w:rsidR="00E32EEE" w:rsidRDefault="00E32EEE" w:rsidP="002917BA">
      <w:pPr>
        <w:ind w:left="1134" w:right="209" w:hanging="567"/>
      </w:pPr>
      <w:r>
        <w:t>i.</w:t>
      </w:r>
      <w:r>
        <w:tab/>
        <w:t>the interim accounting period in question and all previous interim accounting periods in the same annual accounting period taken together, were the annual accounting period;</w:t>
      </w:r>
    </w:p>
    <w:p w:rsidR="00E32EEE" w:rsidDel="002917BA" w:rsidRDefault="00E32EEE" w:rsidP="002917BA">
      <w:pPr>
        <w:ind w:left="1134" w:right="209" w:hanging="567"/>
        <w:rPr>
          <w:del w:id="96" w:author="Isabelle Agius" w:date="2016-09-20T14:00:00Z"/>
        </w:rPr>
      </w:pPr>
    </w:p>
    <w:p w:rsidR="00E32EEE" w:rsidRDefault="00E32EEE" w:rsidP="002917BA">
      <w:pPr>
        <w:ind w:left="1134" w:right="209" w:hanging="567"/>
      </w:pPr>
      <w:r>
        <w:t>ii.</w:t>
      </w:r>
      <w:r>
        <w:tab/>
      </w:r>
      <w:proofErr w:type="gramStart"/>
      <w:r>
        <w:t>the</w:t>
      </w:r>
      <w:proofErr w:type="gramEnd"/>
      <w:r>
        <w:t xml:space="preserve"> interim income allocation date were the annual income allocation date, and</w:t>
      </w:r>
    </w:p>
    <w:p w:rsidR="00E32EEE" w:rsidDel="002917BA" w:rsidRDefault="00E32EEE" w:rsidP="002917BA">
      <w:pPr>
        <w:ind w:left="1134" w:right="209" w:hanging="567"/>
        <w:rPr>
          <w:del w:id="97" w:author="Isabelle Agius" w:date="2016-09-20T14:00:00Z"/>
        </w:rPr>
      </w:pPr>
    </w:p>
    <w:p w:rsidR="00E32EEE" w:rsidRDefault="00E32EEE" w:rsidP="002917BA">
      <w:pPr>
        <w:ind w:left="1134" w:right="209" w:hanging="567"/>
      </w:pPr>
      <w:r>
        <w:t>iii.</w:t>
      </w:r>
      <w:r>
        <w:tab/>
        <w:t xml:space="preserve">the </w:t>
      </w:r>
      <w:r w:rsidR="00EF3918">
        <w:t>AIFM</w:t>
      </w:r>
      <w:r>
        <w:t>, or the investment company, were to treat as the available amount of income for the interim allocation a sum in its opinion not exceeding the amount which would be available for allocation of income if the interim accounting period and all previous interim accounting periods in the same annual accounting period taken together were an annual accounting period.</w:t>
      </w:r>
    </w:p>
    <w:p w:rsidR="00E32EEE" w:rsidRDefault="00E32EEE">
      <w:pPr>
        <w:ind w:left="720" w:right="209" w:hanging="720"/>
        <w:rPr>
          <w:b/>
        </w:rPr>
      </w:pPr>
    </w:p>
    <w:p w:rsidR="00E32EEE" w:rsidRPr="00D01CBD" w:rsidRDefault="00E32EEE" w:rsidP="00BE5058">
      <w:pPr>
        <w:numPr>
          <w:ilvl w:val="0"/>
          <w:numId w:val="22"/>
        </w:numPr>
        <w:ind w:right="209"/>
        <w:rPr>
          <w:b/>
          <w:i/>
        </w:rPr>
      </w:pPr>
      <w:r w:rsidRPr="00D01CBD">
        <w:rPr>
          <w:b/>
          <w:i/>
        </w:rPr>
        <w:t>Income equalisation</w:t>
      </w:r>
    </w:p>
    <w:p w:rsidR="00E32EEE" w:rsidRDefault="00E32EEE">
      <w:pPr>
        <w:ind w:left="720" w:right="209" w:hanging="720"/>
      </w:pPr>
    </w:p>
    <w:p w:rsidR="00E32EEE" w:rsidRDefault="00E32EEE" w:rsidP="002917BA">
      <w:pPr>
        <w:numPr>
          <w:ilvl w:val="1"/>
          <w:numId w:val="22"/>
        </w:numPr>
        <w:ind w:left="567" w:right="209" w:hanging="567"/>
      </w:pPr>
      <w:r>
        <w:t xml:space="preserve">An allocation of income (whether annual or interim) to be made in respect of each Unit created or issued or sold during the accounting period in respect of which that income allocation is made shall include a capital sum (“income equalisation”) </w:t>
      </w:r>
      <w:r>
        <w:lastRenderedPageBreak/>
        <w:t xml:space="preserve">representing the </w:t>
      </w:r>
      <w:r w:rsidR="00EF3918">
        <w:t>AIFM’s</w:t>
      </w:r>
      <w:r>
        <w:t>, or the investment company’s, best estimate of the amount of income included in the creation price or in the creation price by reference to which the issue or selling price of that Unit was determined.</w:t>
      </w:r>
    </w:p>
    <w:p w:rsidR="00E32EEE" w:rsidRDefault="00E32EEE">
      <w:pPr>
        <w:pStyle w:val="BlockText"/>
        <w:ind w:left="720" w:firstLine="0"/>
        <w:rPr>
          <w:rFonts w:ascii="Times New Roman" w:hAnsi="Times New Roman"/>
        </w:rPr>
      </w:pPr>
    </w:p>
    <w:p w:rsidR="00E32EEE" w:rsidRDefault="00E32EEE" w:rsidP="002917BA">
      <w:pPr>
        <w:numPr>
          <w:ilvl w:val="1"/>
          <w:numId w:val="22"/>
        </w:numPr>
        <w:ind w:left="567" w:right="209" w:hanging="567"/>
        <w:pPrChange w:id="98" w:author="Isabelle Agius" w:date="2016-09-20T14:00:00Z">
          <w:pPr>
            <w:numPr>
              <w:numId w:val="4"/>
            </w:numPr>
            <w:tabs>
              <w:tab w:val="num" w:pos="1260"/>
            </w:tabs>
            <w:ind w:left="1260" w:right="209" w:hanging="540"/>
          </w:pPr>
        </w:pPrChange>
      </w:pPr>
      <w:r>
        <w:t>The amount of income equalisation may be the actual amount of income in question or, if the Constitutional Documents permit it, it may be an amount arrived at by taking the aggregate of the amounts of income included in the creation price in respect of Units of the type in question issued or re-issued in the accounting period in question (or such lesser period as is specified for this purpose in the Constitutional Documents) and dividing that aggregate by the number of those Units and applying the resultant average to each of the Units in question.</w:t>
      </w:r>
    </w:p>
    <w:p w:rsidR="00E32EEE" w:rsidRDefault="00E32EEE">
      <w:pPr>
        <w:ind w:left="1260" w:right="209" w:hanging="540"/>
      </w:pPr>
    </w:p>
    <w:p w:rsidR="00E32EEE" w:rsidRDefault="00E32EEE" w:rsidP="002917BA">
      <w:pPr>
        <w:numPr>
          <w:ilvl w:val="1"/>
          <w:numId w:val="22"/>
        </w:numPr>
        <w:ind w:left="567" w:right="209" w:hanging="567"/>
        <w:pPrChange w:id="99" w:author="Isabelle Agius" w:date="2016-09-20T14:00:00Z">
          <w:pPr>
            <w:ind w:left="1260" w:right="209" w:hanging="540"/>
          </w:pPr>
        </w:pPrChange>
      </w:pPr>
      <w:del w:id="100" w:author="Isabelle Agius" w:date="2016-09-20T14:00:00Z">
        <w:r w:rsidDel="002917BA">
          <w:delText>c.</w:delText>
        </w:r>
        <w:r w:rsidDel="002917BA">
          <w:tab/>
        </w:r>
      </w:del>
      <w:r>
        <w:t xml:space="preserve">Income equalisation in the case of a Unit re-issued by the </w:t>
      </w:r>
      <w:r w:rsidR="00EF3918">
        <w:t>AIFM</w:t>
      </w:r>
      <w:r>
        <w:t xml:space="preserve">, or the investment company, in the accounting period in question is financed out of the income equalisation amounts paid by </w:t>
      </w:r>
      <w:r w:rsidR="00EF3918">
        <w:t>the AIFM</w:t>
      </w:r>
      <w:r>
        <w:t xml:space="preserve">, or the investment company, to the Custodian; and, accordingly, the </w:t>
      </w:r>
      <w:r w:rsidR="00EF3918">
        <w:t>AIFM</w:t>
      </w:r>
      <w:r>
        <w:t xml:space="preserve">, or the investment company, shall be paid by the Custodian out of the </w:t>
      </w:r>
      <w:r>
        <w:rPr>
          <w:i/>
        </w:rPr>
        <w:t>“distribution account”</w:t>
      </w:r>
      <w:r>
        <w:t xml:space="preserve"> (in the case of income Units) and out of the capital property (in the case of accumulation Units) a sum equal to the income equalisation applicable to that Unit when allocations of income are next made for an interim or for an annual accounting period.</w:t>
      </w:r>
    </w:p>
    <w:p w:rsidR="00E32EEE" w:rsidRDefault="00E32EEE">
      <w:pPr>
        <w:ind w:left="1260" w:right="209" w:hanging="540"/>
      </w:pPr>
    </w:p>
    <w:p w:rsidR="00E32EEE" w:rsidRPr="00D01CBD" w:rsidRDefault="00E32EEE" w:rsidP="00BE5058">
      <w:pPr>
        <w:numPr>
          <w:ilvl w:val="0"/>
          <w:numId w:val="22"/>
        </w:numPr>
        <w:ind w:right="209"/>
        <w:rPr>
          <w:b/>
          <w:i/>
        </w:rPr>
      </w:pPr>
      <w:r w:rsidRPr="00D01CBD">
        <w:rPr>
          <w:b/>
          <w:i/>
        </w:rPr>
        <w:tab/>
        <w:t>How distributions may be made</w:t>
      </w:r>
    </w:p>
    <w:p w:rsidR="00E32EEE" w:rsidRDefault="00E32EEE">
      <w:pPr>
        <w:ind w:left="1260" w:right="209" w:hanging="540"/>
      </w:pPr>
    </w:p>
    <w:p w:rsidR="00E32EEE" w:rsidRDefault="00E32EEE" w:rsidP="002917BA">
      <w:pPr>
        <w:numPr>
          <w:ilvl w:val="1"/>
          <w:numId w:val="22"/>
        </w:numPr>
        <w:ind w:left="567" w:right="209" w:hanging="567"/>
        <w:pPrChange w:id="101" w:author="Isabelle Agius" w:date="2016-09-20T14:00:00Z">
          <w:pPr>
            <w:ind w:left="1260" w:right="209" w:hanging="540"/>
          </w:pPr>
        </w:pPrChange>
      </w:pPr>
      <w:del w:id="102" w:author="Isabelle Agius" w:date="2016-09-20T14:01:00Z">
        <w:r w:rsidDel="002917BA">
          <w:delText>a.</w:delText>
        </w:r>
        <w:r w:rsidDel="002917BA">
          <w:tab/>
        </w:r>
      </w:del>
      <w:r>
        <w:t>Any monies payable by the Custodian to a holder in respect of any Unit, the title to which is for the time being represented by a bearer certificate, may be paid by crossed cheque or warrant made payable to the order of the person who, in such manner as is prescribed in the Constitutional Documents, has identified himself to the Custodian as the person entitled to that distribution and may be sent by post to such address as that person shall have disclosed to the Custodian for that purpose.</w:t>
      </w:r>
    </w:p>
    <w:p w:rsidR="00E32EEE" w:rsidRDefault="00E32EEE">
      <w:pPr>
        <w:ind w:left="1260" w:right="209" w:hanging="540"/>
      </w:pPr>
    </w:p>
    <w:p w:rsidR="00E32EEE" w:rsidRDefault="00E32EEE" w:rsidP="002917BA">
      <w:pPr>
        <w:numPr>
          <w:ilvl w:val="1"/>
          <w:numId w:val="22"/>
        </w:numPr>
        <w:ind w:left="567" w:right="209" w:hanging="567"/>
        <w:pPrChange w:id="103" w:author="Isabelle Agius" w:date="2016-09-20T14:01:00Z">
          <w:pPr>
            <w:tabs>
              <w:tab w:val="left" w:pos="1276"/>
            </w:tabs>
            <w:ind w:left="1276" w:right="209" w:hanging="567"/>
          </w:pPr>
        </w:pPrChange>
      </w:pPr>
      <w:del w:id="104" w:author="Isabelle Agius" w:date="2016-09-20T14:01:00Z">
        <w:r w:rsidDel="002917BA">
          <w:delText>b.</w:delText>
        </w:r>
        <w:r w:rsidDel="002917BA">
          <w:tab/>
        </w:r>
      </w:del>
      <w:r>
        <w:t xml:space="preserve">Any monies payable by the Custodian to the </w:t>
      </w:r>
      <w:r w:rsidR="00776B5B">
        <w:t>AIFM</w:t>
      </w:r>
      <w:r>
        <w:t xml:space="preserve"> or to a registered holder in respect of any Unit may be paid by crossed cheque or warrant made payable to the order of and sent through the post to the usual business address of the </w:t>
      </w:r>
      <w:r w:rsidR="00776B5B">
        <w:t>AIFM</w:t>
      </w:r>
      <w:r>
        <w:t xml:space="preserve"> or the registered address of such holder, as the case may be, or, in the case of joint holders, made payable to and sent to the registered address of that one of the joint holders who is first named on the register.</w:t>
      </w:r>
    </w:p>
    <w:p w:rsidR="00E32EEE" w:rsidRDefault="00E32EEE">
      <w:pPr>
        <w:ind w:left="720" w:right="209"/>
      </w:pPr>
    </w:p>
    <w:p w:rsidR="00E32EEE" w:rsidRDefault="00E32EEE" w:rsidP="002917BA">
      <w:pPr>
        <w:numPr>
          <w:ilvl w:val="1"/>
          <w:numId w:val="22"/>
        </w:numPr>
        <w:ind w:left="567" w:right="209" w:hanging="567"/>
        <w:pPrChange w:id="105" w:author="Isabelle Agius" w:date="2016-09-20T14:01:00Z">
          <w:pPr>
            <w:numPr>
              <w:numId w:val="4"/>
            </w:numPr>
            <w:tabs>
              <w:tab w:val="num" w:pos="1260"/>
            </w:tabs>
            <w:ind w:left="1260" w:right="209" w:hanging="540"/>
          </w:pPr>
        </w:pPrChange>
      </w:pPr>
      <w:r>
        <w:t xml:space="preserve">The payment of any cheque or warrant to the first named of joint holders shall be as effective a discharge to the Custodian and the </w:t>
      </w:r>
      <w:r w:rsidR="00776B5B">
        <w:t>AIFM</w:t>
      </w:r>
      <w:r>
        <w:t xml:space="preserve"> or the investment company, as if such first named joint holder had been a sole holder.</w:t>
      </w:r>
    </w:p>
    <w:p w:rsidR="00E32EEE" w:rsidRDefault="00E32EEE">
      <w:pPr>
        <w:ind w:left="1260" w:right="209" w:hanging="540"/>
      </w:pPr>
    </w:p>
    <w:p w:rsidR="00E32EEE" w:rsidRDefault="00E32EEE" w:rsidP="002917BA">
      <w:pPr>
        <w:numPr>
          <w:ilvl w:val="1"/>
          <w:numId w:val="22"/>
        </w:numPr>
        <w:ind w:left="567" w:right="209" w:hanging="567"/>
        <w:pPrChange w:id="106" w:author="Isabelle Agius" w:date="2016-09-20T14:01:00Z">
          <w:pPr>
            <w:ind w:left="1260" w:right="209" w:hanging="540"/>
          </w:pPr>
        </w:pPrChange>
      </w:pPr>
      <w:del w:id="107" w:author="Isabelle Agius" w:date="2016-09-20T14:01:00Z">
        <w:r w:rsidDel="002917BA">
          <w:delText>d.</w:delText>
        </w:r>
        <w:r w:rsidDel="002917BA">
          <w:tab/>
        </w:r>
      </w:del>
      <w:r>
        <w:t xml:space="preserve">Every such cheque or warrant which is so sent shall be a satisfaction of the monies payable and shall be a good discharge to the Custodian and the </w:t>
      </w:r>
      <w:r w:rsidR="00776B5B">
        <w:t>AIFM</w:t>
      </w:r>
      <w:r>
        <w:t>, or the investment company.</w:t>
      </w:r>
    </w:p>
    <w:p w:rsidR="00E32EEE" w:rsidDel="002917BA" w:rsidRDefault="00E32EEE">
      <w:pPr>
        <w:ind w:left="1260" w:right="209" w:hanging="540"/>
        <w:rPr>
          <w:del w:id="108" w:author="Isabelle Agius" w:date="2016-09-20T14:01:00Z"/>
        </w:rPr>
      </w:pPr>
    </w:p>
    <w:p w:rsidR="00E32EEE" w:rsidRDefault="00E32EEE" w:rsidP="002917BA">
      <w:pPr>
        <w:numPr>
          <w:ilvl w:val="1"/>
          <w:numId w:val="22"/>
        </w:numPr>
        <w:ind w:left="567" w:right="209" w:hanging="567"/>
        <w:pPrChange w:id="109" w:author="Isabelle Agius" w:date="2016-09-20T14:01:00Z">
          <w:pPr>
            <w:ind w:left="1260" w:right="209" w:hanging="540"/>
          </w:pPr>
        </w:pPrChange>
      </w:pPr>
      <w:del w:id="110" w:author="Isabelle Agius" w:date="2016-09-20T14:01:00Z">
        <w:r w:rsidDel="002917BA">
          <w:delText>e.</w:delText>
        </w:r>
        <w:r w:rsidDel="002917BA">
          <w:tab/>
        </w:r>
      </w:del>
      <w:r>
        <w:t>Where an authority in writing given by the holder (or in the case of joint holders by all of them) in such form as the Custodian shall consider sufficient, is held by the Custodian, he shall pay the amount payable in accordance with that authority.</w:t>
      </w:r>
    </w:p>
    <w:p w:rsidR="00E32EEE" w:rsidRDefault="00E32EEE">
      <w:pPr>
        <w:ind w:left="720" w:right="209" w:hanging="720"/>
      </w:pPr>
    </w:p>
    <w:p w:rsidR="00E32EEE" w:rsidRDefault="00E32EEE" w:rsidP="002917BA">
      <w:pPr>
        <w:numPr>
          <w:ilvl w:val="1"/>
          <w:numId w:val="22"/>
        </w:numPr>
        <w:ind w:left="567" w:right="209" w:hanging="567"/>
        <w:pPrChange w:id="111" w:author="Isabelle Agius" w:date="2016-09-20T14:01:00Z">
          <w:pPr>
            <w:ind w:left="1260" w:right="209" w:hanging="540"/>
          </w:pPr>
        </w:pPrChange>
      </w:pPr>
      <w:del w:id="112" w:author="Isabelle Agius" w:date="2016-09-20T14:01:00Z">
        <w:r w:rsidDel="002917BA">
          <w:delText>f.</w:delText>
        </w:r>
        <w:r w:rsidDel="002917BA">
          <w:tab/>
        </w:r>
      </w:del>
      <w:r>
        <w:t>Any distribution payment which shall remain unclaimed after a period of twelve years from the date of payment shall then be transferred to and become part of the capital property and henceforth neither the payee nor the holder nor any successor in title of his shall have any right thereto or therein except as part of the capital property.</w:t>
      </w:r>
    </w:p>
    <w:p w:rsidR="00D01CBD" w:rsidRPr="00D01CBD" w:rsidRDefault="00D01CBD" w:rsidP="00D01CBD">
      <w:pPr>
        <w:ind w:right="209"/>
        <w:rPr>
          <w:b/>
          <w:i/>
        </w:rPr>
      </w:pPr>
    </w:p>
    <w:p w:rsidR="00E32EEE" w:rsidRPr="00D01CBD" w:rsidRDefault="00E32EEE" w:rsidP="00BE5058">
      <w:pPr>
        <w:numPr>
          <w:ilvl w:val="0"/>
          <w:numId w:val="22"/>
        </w:numPr>
        <w:ind w:right="209"/>
        <w:rPr>
          <w:b/>
          <w:i/>
        </w:rPr>
      </w:pPr>
      <w:r w:rsidRPr="00D01CBD">
        <w:rPr>
          <w:b/>
          <w:i/>
        </w:rPr>
        <w:tab/>
        <w:t>Distribution statements and tax details</w:t>
      </w:r>
    </w:p>
    <w:p w:rsidR="00102A94" w:rsidRDefault="00102A94">
      <w:pPr>
        <w:ind w:left="1260" w:right="209" w:hanging="540"/>
      </w:pPr>
    </w:p>
    <w:p w:rsidR="00E32EEE" w:rsidRDefault="00E32EEE" w:rsidP="002917BA">
      <w:pPr>
        <w:numPr>
          <w:ilvl w:val="1"/>
          <w:numId w:val="22"/>
        </w:numPr>
        <w:ind w:left="567" w:right="209" w:hanging="567"/>
        <w:pPrChange w:id="113" w:author="Isabelle Agius" w:date="2016-09-20T14:01:00Z">
          <w:pPr>
            <w:ind w:left="1260" w:right="209" w:hanging="540"/>
          </w:pPr>
        </w:pPrChange>
      </w:pPr>
      <w:del w:id="114" w:author="Isabelle Agius" w:date="2016-09-20T14:01:00Z">
        <w:r w:rsidDel="002917BA">
          <w:delText>a.</w:delText>
        </w:r>
        <w:r w:rsidDel="002917BA">
          <w:tab/>
        </w:r>
      </w:del>
      <w:r>
        <w:t>On or before any income allocation date (whether annual or interim) the Custodian shall send to each holder (or to the first named of joint holders) entitled to be entered in the register as at the end of the accounting period in question and shall on request give or send to every holder of Units the title to which is represented by a bearer certificate: -</w:t>
      </w:r>
    </w:p>
    <w:p w:rsidR="00E32EEE" w:rsidDel="002917BA" w:rsidRDefault="00E32EEE">
      <w:pPr>
        <w:ind w:left="1260" w:right="209" w:hanging="540"/>
        <w:rPr>
          <w:del w:id="115" w:author="Isabelle Agius" w:date="2016-09-20T14:01:00Z"/>
        </w:rPr>
      </w:pPr>
    </w:p>
    <w:p w:rsidR="00E32EEE" w:rsidRDefault="00E32EEE" w:rsidP="002917BA">
      <w:pPr>
        <w:numPr>
          <w:ilvl w:val="0"/>
          <w:numId w:val="2"/>
        </w:numPr>
        <w:tabs>
          <w:tab w:val="clear" w:pos="1980"/>
        </w:tabs>
        <w:ind w:left="1134" w:right="209" w:hanging="567"/>
      </w:pPr>
      <w:r>
        <w:t xml:space="preserve">a statement prepared by the </w:t>
      </w:r>
      <w:r w:rsidR="00776B5B">
        <w:t>AIFM</w:t>
      </w:r>
      <w:r>
        <w:t>, or the investment company, showing the calculation of the amount of income allocated in respect of the period to which he is entitled, whether or not the income is distributed to him or allocated to accumulation Units and, where applicable, a statement of how much of the amount to which he is entitled represents income equalisation, and</w:t>
      </w:r>
    </w:p>
    <w:p w:rsidR="00E32EEE" w:rsidDel="002917BA" w:rsidRDefault="00E32EEE" w:rsidP="002917BA">
      <w:pPr>
        <w:ind w:left="1134" w:right="209" w:hanging="567"/>
        <w:rPr>
          <w:del w:id="116" w:author="Isabelle Agius" w:date="2016-09-20T14:02:00Z"/>
        </w:rPr>
      </w:pPr>
    </w:p>
    <w:p w:rsidR="00E32EEE" w:rsidRDefault="00E32EEE" w:rsidP="002917BA">
      <w:pPr>
        <w:numPr>
          <w:ilvl w:val="0"/>
          <w:numId w:val="2"/>
        </w:numPr>
        <w:tabs>
          <w:tab w:val="clear" w:pos="1980"/>
        </w:tabs>
        <w:ind w:left="1134" w:right="209" w:hanging="567"/>
      </w:pPr>
      <w:proofErr w:type="gramStart"/>
      <w:r>
        <w:t>details</w:t>
      </w:r>
      <w:proofErr w:type="gramEnd"/>
      <w:r>
        <w:t xml:space="preserve"> of any tax deducted in respect of that income.</w:t>
      </w:r>
    </w:p>
    <w:p w:rsidR="00E32EEE" w:rsidRDefault="00E32EEE">
      <w:pPr>
        <w:ind w:left="1260" w:right="209" w:hanging="540"/>
      </w:pPr>
    </w:p>
    <w:p w:rsidR="00E32EEE" w:rsidRDefault="00E32EEE" w:rsidP="002917BA">
      <w:pPr>
        <w:numPr>
          <w:ilvl w:val="1"/>
          <w:numId w:val="22"/>
        </w:numPr>
        <w:ind w:left="567" w:right="209" w:hanging="567"/>
        <w:pPrChange w:id="117" w:author="Isabelle Agius" w:date="2016-09-20T14:02:00Z">
          <w:pPr>
            <w:ind w:left="1260" w:right="209" w:hanging="540"/>
          </w:pPr>
        </w:pPrChange>
      </w:pPr>
      <w:del w:id="118" w:author="Isabelle Agius" w:date="2016-09-20T14:02:00Z">
        <w:r w:rsidDel="002917BA">
          <w:delText>b.</w:delText>
        </w:r>
        <w:r w:rsidDel="002917BA">
          <w:tab/>
        </w:r>
      </w:del>
      <w:r>
        <w:t>In the case of any distribution on liquidation of a</w:t>
      </w:r>
      <w:r w:rsidR="00776B5B">
        <w:t>n AIF</w:t>
      </w:r>
      <w:r>
        <w:t>, details shall be given as to the proportion of the distribution which represents capital and the proportion which represents income.</w:t>
      </w:r>
    </w:p>
    <w:p w:rsidR="00E32EEE" w:rsidRDefault="00E32EEE">
      <w:pPr>
        <w:ind w:left="1260" w:right="209" w:hanging="540"/>
      </w:pPr>
    </w:p>
    <w:p w:rsidR="00E32EEE" w:rsidRDefault="00E32EEE" w:rsidP="002917BA">
      <w:pPr>
        <w:numPr>
          <w:ilvl w:val="1"/>
          <w:numId w:val="22"/>
        </w:numPr>
        <w:ind w:left="567" w:right="209" w:hanging="567"/>
        <w:pPrChange w:id="119" w:author="Isabelle Agius" w:date="2016-09-20T14:02:00Z">
          <w:pPr>
            <w:ind w:left="1260" w:right="209" w:hanging="540"/>
          </w:pPr>
        </w:pPrChange>
      </w:pPr>
      <w:del w:id="120" w:author="Isabelle Agius" w:date="2016-09-20T14:02:00Z">
        <w:r w:rsidDel="002917BA">
          <w:delText>c.</w:delText>
        </w:r>
        <w:r w:rsidDel="002917BA">
          <w:tab/>
        </w:r>
      </w:del>
      <w:r>
        <w:t xml:space="preserve">If in any year an interim allocation of income is made in respect of a period of less than six months it shall, subject to </w:t>
      </w:r>
      <w:del w:id="121" w:author="Isabelle Agius" w:date="2016-09-20T14:02:00Z">
        <w:r w:rsidDel="002917BA">
          <w:delText>paragraph (d)</w:delText>
        </w:r>
      </w:del>
      <w:ins w:id="122" w:author="Isabelle Agius" w:date="2016-09-20T14:02:00Z">
        <w:r w:rsidR="002917BA">
          <w:t>SLC 11.4</w:t>
        </w:r>
      </w:ins>
      <w:r>
        <w:t xml:space="preserve"> hereunder, be a sufficient compliance with this </w:t>
      </w:r>
      <w:r w:rsidR="00776B5B">
        <w:t>SLC</w:t>
      </w:r>
      <w:r>
        <w:t xml:space="preserve"> in relation to that interim allocation period if: -</w:t>
      </w:r>
    </w:p>
    <w:p w:rsidR="00E32EEE" w:rsidDel="002917BA" w:rsidRDefault="00E32EEE">
      <w:pPr>
        <w:ind w:left="1260" w:right="209" w:hanging="540"/>
        <w:rPr>
          <w:del w:id="123" w:author="Isabelle Agius" w:date="2016-09-20T14:03:00Z"/>
        </w:rPr>
      </w:pPr>
    </w:p>
    <w:p w:rsidR="00E32EEE" w:rsidRDefault="00E32EEE" w:rsidP="002917BA">
      <w:pPr>
        <w:ind w:left="1134" w:right="209" w:hanging="567"/>
        <w:pPrChange w:id="124" w:author="Isabelle Agius" w:date="2016-09-20T14:03:00Z">
          <w:pPr>
            <w:ind w:left="1800" w:right="209" w:hanging="540"/>
          </w:pPr>
        </w:pPrChange>
      </w:pPr>
      <w:r>
        <w:t>i.</w:t>
      </w:r>
      <w:r>
        <w:tab/>
        <w:t xml:space="preserve">instead of sending or giving a distribution statement for that period in accordance with </w:t>
      </w:r>
      <w:ins w:id="125" w:author="Isabelle Agius" w:date="2016-09-20T14:02:00Z">
        <w:r w:rsidR="002917BA">
          <w:t>SLC 11.1</w:t>
        </w:r>
      </w:ins>
      <w:del w:id="126" w:author="Isabelle Agius" w:date="2016-09-20T14:02:00Z">
        <w:r w:rsidDel="002917BA">
          <w:delText>paragraph (a)</w:delText>
        </w:r>
      </w:del>
      <w:r>
        <w:t xml:space="preserve">(i), the information which would have been given in such a statement is included in the next distribution statement for a half-year or for a full year to be sent or given, and </w:t>
      </w:r>
    </w:p>
    <w:p w:rsidR="00E32EEE" w:rsidDel="002917BA" w:rsidRDefault="00E32EEE">
      <w:pPr>
        <w:ind w:left="1800" w:right="209" w:hanging="540"/>
        <w:rPr>
          <w:del w:id="127" w:author="Isabelle Agius" w:date="2016-09-20T14:03:00Z"/>
        </w:rPr>
      </w:pPr>
    </w:p>
    <w:p w:rsidR="00E32EEE" w:rsidRDefault="00E32EEE" w:rsidP="002917BA">
      <w:pPr>
        <w:ind w:left="1134" w:right="209" w:hanging="567"/>
        <w:pPrChange w:id="128" w:author="Isabelle Agius" w:date="2016-09-20T14:03:00Z">
          <w:pPr>
            <w:ind w:left="1800" w:right="209" w:hanging="540"/>
          </w:pPr>
        </w:pPrChange>
      </w:pPr>
      <w:r>
        <w:t>ii.</w:t>
      </w:r>
      <w:r>
        <w:tab/>
      </w:r>
      <w:proofErr w:type="gramStart"/>
      <w:r>
        <w:t>tax</w:t>
      </w:r>
      <w:proofErr w:type="gramEnd"/>
      <w:r>
        <w:t xml:space="preserve"> details are sent or given in accordance with the requirements for the time being of the Department of Inland Revenue.</w:t>
      </w:r>
    </w:p>
    <w:p w:rsidR="00E32EEE" w:rsidDel="002917BA" w:rsidRDefault="00E32EEE" w:rsidP="002917BA">
      <w:pPr>
        <w:ind w:left="567" w:right="209"/>
        <w:rPr>
          <w:del w:id="129" w:author="Isabelle Agius" w:date="2016-09-20T14:02:00Z"/>
        </w:rPr>
        <w:pPrChange w:id="130" w:author="Isabelle Agius" w:date="2016-09-20T14:02:00Z">
          <w:pPr>
            <w:ind w:left="1800" w:right="209" w:hanging="540"/>
          </w:pPr>
        </w:pPrChange>
      </w:pPr>
    </w:p>
    <w:p w:rsidR="002917BA" w:rsidRDefault="002917BA" w:rsidP="002917BA">
      <w:pPr>
        <w:ind w:left="567" w:right="209"/>
        <w:rPr>
          <w:ins w:id="131" w:author="Isabelle Agius" w:date="2016-09-20T14:02:00Z"/>
        </w:rPr>
        <w:pPrChange w:id="132" w:author="Isabelle Agius" w:date="2016-09-20T14:02:00Z">
          <w:pPr>
            <w:ind w:left="1260" w:right="209" w:hanging="540"/>
          </w:pPr>
        </w:pPrChange>
      </w:pPr>
    </w:p>
    <w:p w:rsidR="00E32EEE" w:rsidDel="002917BA" w:rsidRDefault="00E32EEE" w:rsidP="002917BA">
      <w:pPr>
        <w:numPr>
          <w:ilvl w:val="1"/>
          <w:numId w:val="22"/>
        </w:numPr>
        <w:ind w:left="567" w:right="209" w:hanging="567"/>
        <w:rPr>
          <w:del w:id="133" w:author="Isabelle Agius" w:date="2016-09-20T14:03:00Z"/>
        </w:rPr>
        <w:pPrChange w:id="134" w:author="Isabelle Agius" w:date="2016-09-20T14:02:00Z">
          <w:pPr>
            <w:ind w:left="1260" w:right="209" w:hanging="540"/>
          </w:pPr>
        </w:pPrChange>
      </w:pPr>
      <w:del w:id="135" w:author="Isabelle Agius" w:date="2016-09-20T14:03:00Z">
        <w:r w:rsidDel="002917BA">
          <w:delText>d.</w:delText>
        </w:r>
        <w:r w:rsidDel="002917BA">
          <w:tab/>
          <w:delText xml:space="preserve">Paragraph (c) </w:delText>
        </w:r>
      </w:del>
      <w:ins w:id="136" w:author="Isabelle Agius" w:date="2016-09-20T14:03:00Z">
        <w:r w:rsidR="002917BA">
          <w:t xml:space="preserve">SLC 11.3 </w:t>
        </w:r>
      </w:ins>
      <w:del w:id="137" w:author="Isabelle Agius" w:date="2016-09-20T14:03:00Z">
        <w:r w:rsidDel="002917BA">
          <w:delText xml:space="preserve">of this </w:delText>
        </w:r>
        <w:r w:rsidR="00776B5B" w:rsidDel="002917BA">
          <w:delText>SLC</w:delText>
        </w:r>
        <w:r w:rsidDel="002917BA">
          <w:delText xml:space="preserve"> </w:delText>
        </w:r>
      </w:del>
      <w:r>
        <w:t xml:space="preserve">does not absolve the Custodian from complying with </w:t>
      </w:r>
      <w:del w:id="138" w:author="Isabelle Agius" w:date="2016-09-20T14:03:00Z">
        <w:r w:rsidDel="002917BA">
          <w:delText>paragraph (a)</w:delText>
        </w:r>
      </w:del>
      <w:ins w:id="139" w:author="Isabelle Agius" w:date="2016-09-20T14:03:00Z">
        <w:r w:rsidR="002917BA">
          <w:t>SLC 11.1</w:t>
        </w:r>
      </w:ins>
      <w:r>
        <w:t xml:space="preserve"> </w:t>
      </w:r>
      <w:del w:id="140" w:author="Isabelle Agius" w:date="2016-09-20T14:03:00Z">
        <w:r w:rsidDel="002917BA">
          <w:delText xml:space="preserve">of this </w:delText>
        </w:r>
        <w:r w:rsidR="00776B5B" w:rsidDel="002917BA">
          <w:delText>SLC</w:delText>
        </w:r>
        <w:r w:rsidDel="002917BA">
          <w:delText xml:space="preserve"> </w:delText>
        </w:r>
      </w:del>
      <w:r>
        <w:t xml:space="preserve">in respect of any person who was entitled to any part of the interim allocation but who ceased to be a holder of any or all of his Units before the end of the period to be covered in the next distribution statement; but in such a case the Custodian shall comply with </w:t>
      </w:r>
      <w:del w:id="141" w:author="Isabelle Agius" w:date="2016-09-20T14:03:00Z">
        <w:r w:rsidDel="002917BA">
          <w:delText xml:space="preserve">paragraph (a) </w:delText>
        </w:r>
      </w:del>
      <w:ins w:id="142" w:author="Isabelle Agius" w:date="2016-09-20T14:03:00Z">
        <w:r w:rsidR="002917BA">
          <w:t>SLC 11.1</w:t>
        </w:r>
      </w:ins>
      <w:del w:id="143" w:author="Isabelle Agius" w:date="2016-09-20T14:03:00Z">
        <w:r w:rsidDel="002917BA">
          <w:delText xml:space="preserve">of this </w:delText>
        </w:r>
        <w:r w:rsidR="00776B5B" w:rsidDel="002917BA">
          <w:delText>SLC</w:delText>
        </w:r>
        <w:r w:rsidDel="002917BA">
          <w:delText xml:space="preserve"> </w:delText>
        </w:r>
      </w:del>
      <w:ins w:id="144" w:author="Isabelle Agius" w:date="2016-09-20T14:03:00Z">
        <w:r w:rsidR="002917BA">
          <w:t xml:space="preserve"> </w:t>
        </w:r>
      </w:ins>
      <w:r>
        <w:t>on or before the next ensuing annual (or half-yearly) income allocation date.</w:t>
      </w:r>
    </w:p>
    <w:p w:rsidR="00E32EEE" w:rsidDel="002917BA" w:rsidRDefault="00E32EEE" w:rsidP="002917BA">
      <w:pPr>
        <w:numPr>
          <w:ilvl w:val="1"/>
          <w:numId w:val="22"/>
        </w:numPr>
        <w:ind w:left="567" w:right="209" w:hanging="567"/>
        <w:rPr>
          <w:del w:id="145" w:author="Isabelle Agius" w:date="2016-09-20T14:03:00Z"/>
        </w:rPr>
        <w:pPrChange w:id="146" w:author="Isabelle Agius" w:date="2016-09-20T14:03:00Z">
          <w:pPr/>
        </w:pPrChange>
      </w:pPr>
    </w:p>
    <w:p w:rsidR="00E32EEE" w:rsidDel="002917BA" w:rsidRDefault="00E32EEE">
      <w:pPr>
        <w:rPr>
          <w:del w:id="147" w:author="Isabelle Agius" w:date="2016-09-20T14:03:00Z"/>
        </w:rPr>
      </w:pPr>
    </w:p>
    <w:p w:rsidR="00E32EEE" w:rsidDel="002917BA" w:rsidRDefault="00E32EEE">
      <w:pPr>
        <w:rPr>
          <w:del w:id="148" w:author="Isabelle Agius" w:date="2016-09-20T14:03:00Z"/>
        </w:rPr>
      </w:pPr>
    </w:p>
    <w:p w:rsidR="00E32EEE" w:rsidRDefault="00E32EEE" w:rsidP="002917BA">
      <w:pPr>
        <w:numPr>
          <w:ilvl w:val="1"/>
          <w:numId w:val="22"/>
        </w:numPr>
        <w:ind w:left="567" w:right="209" w:hanging="567"/>
        <w:rPr>
          <w:sz w:val="16"/>
        </w:rPr>
        <w:pPrChange w:id="149" w:author="Isabelle Agius" w:date="2016-09-20T14:03:00Z">
          <w:pPr/>
        </w:pPrChange>
      </w:pPr>
    </w:p>
    <w:sectPr w:rsidR="00E32EEE" w:rsidSect="00F01490">
      <w:headerReference w:type="even" r:id="rId8"/>
      <w:headerReference w:type="default" r:id="rId9"/>
      <w:footerReference w:type="even" r:id="rId10"/>
      <w:footerReference w:type="default" r:id="rId11"/>
      <w:headerReference w:type="first" r:id="rId12"/>
      <w:footerReference w:type="first" r:id="rId13"/>
      <w:pgSz w:w="11907" w:h="16840" w:code="9"/>
      <w:pgMar w:top="1985" w:right="1531" w:bottom="2268" w:left="153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66A6" w:rsidRDefault="005B66A6">
      <w:r>
        <w:separator/>
      </w:r>
    </w:p>
  </w:endnote>
  <w:endnote w:type="continuationSeparator" w:id="0">
    <w:p w:rsidR="005B66A6" w:rsidRDefault="005B6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CF3" w:rsidRDefault="005C4CF3" w:rsidP="0077436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C4CF3" w:rsidRDefault="005C4CF3" w:rsidP="005C4CF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490" w:rsidRDefault="00F01490" w:rsidP="00F01490">
    <w:pPr>
      <w:pStyle w:val="Footer"/>
      <w:pBdr>
        <w:bottom w:val="single" w:sz="12" w:space="1" w:color="auto"/>
      </w:pBdr>
      <w:tabs>
        <w:tab w:val="clear" w:pos="8640"/>
        <w:tab w:val="right" w:pos="8931"/>
      </w:tabs>
      <w:ind w:right="56"/>
      <w:rPr>
        <w:i/>
        <w:sz w:val="16"/>
        <w:szCs w:val="16"/>
      </w:rPr>
    </w:pPr>
  </w:p>
  <w:p w:rsidR="00776B5B" w:rsidRPr="00776B5B" w:rsidRDefault="00776B5B" w:rsidP="00776B5B">
    <w:pPr>
      <w:pStyle w:val="Footer"/>
      <w:tabs>
        <w:tab w:val="clear" w:pos="8640"/>
        <w:tab w:val="right" w:pos="9072"/>
      </w:tabs>
      <w:rPr>
        <w:i/>
        <w:sz w:val="16"/>
        <w:szCs w:val="16"/>
      </w:rPr>
    </w:pPr>
    <w:r w:rsidRPr="00776B5B">
      <w:rPr>
        <w:i/>
        <w:sz w:val="16"/>
        <w:szCs w:val="16"/>
      </w:rPr>
      <w:t>Investment Services Rules for Alternative Investment Funds</w:t>
    </w:r>
  </w:p>
  <w:p w:rsidR="00776B5B" w:rsidRPr="00776B5B" w:rsidRDefault="00776B5B" w:rsidP="00776B5B">
    <w:pPr>
      <w:pStyle w:val="Footer"/>
      <w:tabs>
        <w:tab w:val="clear" w:pos="8640"/>
        <w:tab w:val="right" w:pos="9072"/>
      </w:tabs>
      <w:rPr>
        <w:sz w:val="16"/>
        <w:szCs w:val="16"/>
      </w:rPr>
    </w:pPr>
    <w:r w:rsidRPr="00776B5B">
      <w:rPr>
        <w:sz w:val="16"/>
        <w:szCs w:val="16"/>
      </w:rPr>
      <w:t>Part B: Standard Licence Conditions</w:t>
    </w:r>
  </w:p>
  <w:p w:rsidR="00776B5B" w:rsidRPr="00776B5B" w:rsidRDefault="00776B5B" w:rsidP="00776B5B">
    <w:pPr>
      <w:pStyle w:val="Footer"/>
      <w:tabs>
        <w:tab w:val="clear" w:pos="8640"/>
        <w:tab w:val="right" w:pos="9072"/>
      </w:tabs>
      <w:rPr>
        <w:sz w:val="16"/>
        <w:szCs w:val="16"/>
      </w:rPr>
    </w:pPr>
    <w:r w:rsidRPr="00776B5B">
      <w:rPr>
        <w:sz w:val="16"/>
        <w:szCs w:val="16"/>
      </w:rPr>
      <w:t xml:space="preserve">Appendix </w:t>
    </w:r>
    <w:r w:rsidR="00DB773C">
      <w:rPr>
        <w:sz w:val="16"/>
        <w:szCs w:val="16"/>
      </w:rPr>
      <w:t>2</w:t>
    </w:r>
    <w:r w:rsidR="00BE7D66">
      <w:rPr>
        <w:sz w:val="16"/>
        <w:szCs w:val="16"/>
      </w:rPr>
      <w:t>:</w:t>
    </w:r>
    <w:r w:rsidRPr="00776B5B">
      <w:rPr>
        <w:sz w:val="16"/>
        <w:szCs w:val="16"/>
      </w:rPr>
      <w:t xml:space="preserve"> </w:t>
    </w:r>
    <w:r>
      <w:rPr>
        <w:sz w:val="16"/>
        <w:szCs w:val="16"/>
      </w:rPr>
      <w:t>Distributions of Income</w:t>
    </w:r>
  </w:p>
  <w:p w:rsidR="002917BA" w:rsidRDefault="00776B5B" w:rsidP="00776B5B">
    <w:pPr>
      <w:pStyle w:val="Footer"/>
      <w:tabs>
        <w:tab w:val="clear" w:pos="8640"/>
        <w:tab w:val="right" w:pos="8789"/>
      </w:tabs>
      <w:rPr>
        <w:ins w:id="150" w:author="Isabelle Agius" w:date="2016-09-20T14:03:00Z"/>
        <w:sz w:val="16"/>
        <w:szCs w:val="16"/>
      </w:rPr>
    </w:pPr>
    <w:r w:rsidRPr="00776B5B">
      <w:rPr>
        <w:sz w:val="16"/>
        <w:szCs w:val="16"/>
      </w:rPr>
      <w:t>Issued:</w:t>
    </w:r>
    <w:r w:rsidRPr="00776B5B">
      <w:rPr>
        <w:i/>
        <w:sz w:val="16"/>
        <w:szCs w:val="16"/>
      </w:rPr>
      <w:t xml:space="preserve"> </w:t>
    </w:r>
    <w:r w:rsidR="002219F1">
      <w:rPr>
        <w:sz w:val="16"/>
        <w:szCs w:val="16"/>
      </w:rPr>
      <w:t>22</w:t>
    </w:r>
    <w:r w:rsidR="002219F1" w:rsidRPr="002219F1">
      <w:rPr>
        <w:sz w:val="16"/>
        <w:szCs w:val="16"/>
        <w:vertAlign w:val="superscript"/>
      </w:rPr>
      <w:t>nd</w:t>
    </w:r>
    <w:r w:rsidR="002219F1">
      <w:rPr>
        <w:sz w:val="16"/>
        <w:szCs w:val="16"/>
      </w:rPr>
      <w:t xml:space="preserve"> July 2013</w:t>
    </w:r>
  </w:p>
  <w:p w:rsidR="00776B5B" w:rsidRPr="00776B5B" w:rsidRDefault="002917BA" w:rsidP="00776B5B">
    <w:pPr>
      <w:pStyle w:val="Footer"/>
      <w:tabs>
        <w:tab w:val="clear" w:pos="8640"/>
        <w:tab w:val="right" w:pos="8789"/>
      </w:tabs>
      <w:rPr>
        <w:sz w:val="16"/>
        <w:szCs w:val="16"/>
      </w:rPr>
    </w:pPr>
    <w:ins w:id="151" w:author="Isabelle Agius" w:date="2016-09-20T14:03:00Z">
      <w:r>
        <w:rPr>
          <w:sz w:val="16"/>
          <w:szCs w:val="16"/>
        </w:rPr>
        <w:t>Date of last revision</w:t>
      </w:r>
    </w:ins>
    <w:bookmarkStart w:id="152" w:name="_GoBack"/>
    <w:bookmarkEnd w:id="152"/>
    <w:r w:rsidR="00776B5B" w:rsidRPr="00776B5B">
      <w:rPr>
        <w:i/>
        <w:sz w:val="16"/>
        <w:szCs w:val="16"/>
      </w:rPr>
      <w:tab/>
    </w:r>
    <w:r w:rsidR="00776B5B" w:rsidRPr="00776B5B">
      <w:rPr>
        <w:i/>
        <w:sz w:val="16"/>
        <w:szCs w:val="16"/>
      </w:rPr>
      <w:tab/>
    </w:r>
    <w:r w:rsidR="00776B5B" w:rsidRPr="00776B5B">
      <w:rPr>
        <w:sz w:val="16"/>
        <w:szCs w:val="16"/>
      </w:rPr>
      <w:t xml:space="preserve">Page </w:t>
    </w:r>
    <w:r w:rsidR="00776B5B" w:rsidRPr="00776B5B">
      <w:rPr>
        <w:b/>
        <w:bCs/>
        <w:sz w:val="16"/>
        <w:szCs w:val="16"/>
      </w:rPr>
      <w:fldChar w:fldCharType="begin"/>
    </w:r>
    <w:r w:rsidR="00776B5B" w:rsidRPr="00776B5B">
      <w:rPr>
        <w:b/>
        <w:bCs/>
        <w:sz w:val="16"/>
        <w:szCs w:val="16"/>
      </w:rPr>
      <w:instrText xml:space="preserve"> PAGE </w:instrText>
    </w:r>
    <w:r w:rsidR="00776B5B" w:rsidRPr="00776B5B">
      <w:rPr>
        <w:b/>
        <w:bCs/>
        <w:sz w:val="16"/>
        <w:szCs w:val="16"/>
      </w:rPr>
      <w:fldChar w:fldCharType="separate"/>
    </w:r>
    <w:r>
      <w:rPr>
        <w:b/>
        <w:bCs/>
        <w:noProof/>
        <w:sz w:val="16"/>
        <w:szCs w:val="16"/>
      </w:rPr>
      <w:t>7</w:t>
    </w:r>
    <w:r w:rsidR="00776B5B" w:rsidRPr="00776B5B">
      <w:rPr>
        <w:sz w:val="16"/>
        <w:szCs w:val="16"/>
      </w:rPr>
      <w:fldChar w:fldCharType="end"/>
    </w:r>
    <w:r w:rsidR="00776B5B" w:rsidRPr="00776B5B">
      <w:rPr>
        <w:sz w:val="16"/>
        <w:szCs w:val="16"/>
      </w:rPr>
      <w:t xml:space="preserve"> of </w:t>
    </w:r>
    <w:r w:rsidR="00776B5B" w:rsidRPr="00776B5B">
      <w:rPr>
        <w:b/>
        <w:bCs/>
        <w:sz w:val="16"/>
        <w:szCs w:val="16"/>
      </w:rPr>
      <w:fldChar w:fldCharType="begin"/>
    </w:r>
    <w:r w:rsidR="00776B5B" w:rsidRPr="00776B5B">
      <w:rPr>
        <w:b/>
        <w:bCs/>
        <w:sz w:val="16"/>
        <w:szCs w:val="16"/>
      </w:rPr>
      <w:instrText xml:space="preserve"> NUMPAGES  </w:instrText>
    </w:r>
    <w:r w:rsidR="00776B5B" w:rsidRPr="00776B5B">
      <w:rPr>
        <w:b/>
        <w:bCs/>
        <w:sz w:val="16"/>
        <w:szCs w:val="16"/>
      </w:rPr>
      <w:fldChar w:fldCharType="separate"/>
    </w:r>
    <w:r>
      <w:rPr>
        <w:b/>
        <w:bCs/>
        <w:noProof/>
        <w:sz w:val="16"/>
        <w:szCs w:val="16"/>
      </w:rPr>
      <w:t>7</w:t>
    </w:r>
    <w:r w:rsidR="00776B5B" w:rsidRPr="00776B5B">
      <w:rPr>
        <w:sz w:val="16"/>
        <w:szCs w:val="16"/>
      </w:rPr>
      <w:fldChar w:fldCharType="end"/>
    </w:r>
  </w:p>
  <w:p w:rsidR="00102A94" w:rsidRDefault="00F01490">
    <w:pPr>
      <w:pStyle w:val="Footer"/>
      <w:tabs>
        <w:tab w:val="clear" w:pos="8640"/>
        <w:tab w:val="right" w:pos="9072"/>
      </w:tabs>
      <w:rPr>
        <w:sz w:val="16"/>
      </w:rPr>
    </w:pPr>
    <w:r>
      <w:rPr>
        <w:sz w:val="16"/>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7BA" w:rsidRDefault="002917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66A6" w:rsidRDefault="005B66A6">
      <w:r>
        <w:separator/>
      </w:r>
    </w:p>
  </w:footnote>
  <w:footnote w:type="continuationSeparator" w:id="0">
    <w:p w:rsidR="005B66A6" w:rsidRDefault="005B66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7BA" w:rsidRDefault="002917B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A94" w:rsidRDefault="00E001F3" w:rsidP="004B4B32">
    <w:pPr>
      <w:pStyle w:val="Header"/>
      <w:jc w:val="center"/>
    </w:pPr>
    <w:r>
      <w:rPr>
        <w:noProof/>
        <w:lang w:eastAsia="en-GB"/>
      </w:rPr>
      <w:drawing>
        <wp:inline distT="0" distB="0" distL="0" distR="0">
          <wp:extent cx="2286000" cy="394335"/>
          <wp:effectExtent l="0" t="0" r="0" b="5715"/>
          <wp:docPr id="1" name="Picture 1" descr="MFSC - MFS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FSC - MFSA 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39433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7BA" w:rsidRDefault="002917B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11D0F"/>
    <w:multiLevelType w:val="hybridMultilevel"/>
    <w:tmpl w:val="75C23686"/>
    <w:lvl w:ilvl="0" w:tplc="7C983986">
      <w:start w:val="1"/>
      <w:numFmt w:val="lowerLetter"/>
      <w:lvlText w:val="%1."/>
      <w:lvlJc w:val="left"/>
      <w:pPr>
        <w:ind w:left="1440" w:hanging="360"/>
      </w:pPr>
      <w:rPr>
        <w:rFonts w:hint="default"/>
        <w:b w:val="0"/>
      </w:rPr>
    </w:lvl>
    <w:lvl w:ilvl="1" w:tplc="0D108814">
      <w:start w:val="1"/>
      <w:numFmt w:val="lowerRoman"/>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E1B656A"/>
    <w:multiLevelType w:val="hybridMultilevel"/>
    <w:tmpl w:val="6D8E5786"/>
    <w:lvl w:ilvl="0" w:tplc="BDD407F6">
      <w:start w:val="1"/>
      <w:numFmt w:val="lowerRoman"/>
      <w:lvlText w:val="%1."/>
      <w:lvlJc w:val="center"/>
      <w:pPr>
        <w:ind w:left="1980" w:hanging="360"/>
      </w:pPr>
      <w:rPr>
        <w:rFonts w:hint="default"/>
      </w:rPr>
    </w:lvl>
    <w:lvl w:ilvl="1" w:tplc="AD66C424">
      <w:start w:val="1"/>
      <w:numFmt w:val="lowerRoman"/>
      <w:lvlText w:val="%2."/>
      <w:lvlJc w:val="left"/>
      <w:pPr>
        <w:ind w:left="2700" w:hanging="360"/>
      </w:pPr>
      <w:rPr>
        <w:rFonts w:hint="default"/>
      </w:r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2">
    <w:nsid w:val="0EF03BF9"/>
    <w:multiLevelType w:val="singleLevel"/>
    <w:tmpl w:val="01625912"/>
    <w:lvl w:ilvl="0">
      <w:start w:val="1"/>
      <w:numFmt w:val="lowerLetter"/>
      <w:lvlText w:val="%1."/>
      <w:lvlJc w:val="left"/>
      <w:pPr>
        <w:tabs>
          <w:tab w:val="num" w:pos="1260"/>
        </w:tabs>
        <w:ind w:left="1260" w:hanging="540"/>
      </w:pPr>
      <w:rPr>
        <w:rFonts w:hint="default"/>
      </w:rPr>
    </w:lvl>
  </w:abstractNum>
  <w:abstractNum w:abstractNumId="3">
    <w:nsid w:val="14360EA8"/>
    <w:multiLevelType w:val="hybridMultilevel"/>
    <w:tmpl w:val="EF680E3E"/>
    <w:lvl w:ilvl="0" w:tplc="97588DF8">
      <w:start w:val="1"/>
      <w:numFmt w:val="lowerRoman"/>
      <w:lvlText w:val="%1."/>
      <w:lvlJc w:val="left"/>
      <w:pPr>
        <w:ind w:left="2700" w:hanging="360"/>
      </w:pPr>
      <w:rPr>
        <w:rFonts w:hint="default"/>
      </w:rPr>
    </w:lvl>
    <w:lvl w:ilvl="1" w:tplc="08090019" w:tentative="1">
      <w:start w:val="1"/>
      <w:numFmt w:val="lowerLetter"/>
      <w:lvlText w:val="%2."/>
      <w:lvlJc w:val="left"/>
      <w:pPr>
        <w:ind w:left="3420" w:hanging="360"/>
      </w:pPr>
    </w:lvl>
    <w:lvl w:ilvl="2" w:tplc="0809001B" w:tentative="1">
      <w:start w:val="1"/>
      <w:numFmt w:val="lowerRoman"/>
      <w:lvlText w:val="%3."/>
      <w:lvlJc w:val="right"/>
      <w:pPr>
        <w:ind w:left="4140" w:hanging="180"/>
      </w:pPr>
    </w:lvl>
    <w:lvl w:ilvl="3" w:tplc="0809000F" w:tentative="1">
      <w:start w:val="1"/>
      <w:numFmt w:val="decimal"/>
      <w:lvlText w:val="%4."/>
      <w:lvlJc w:val="left"/>
      <w:pPr>
        <w:ind w:left="4860" w:hanging="360"/>
      </w:pPr>
    </w:lvl>
    <w:lvl w:ilvl="4" w:tplc="08090019" w:tentative="1">
      <w:start w:val="1"/>
      <w:numFmt w:val="lowerLetter"/>
      <w:lvlText w:val="%5."/>
      <w:lvlJc w:val="left"/>
      <w:pPr>
        <w:ind w:left="5580" w:hanging="360"/>
      </w:pPr>
    </w:lvl>
    <w:lvl w:ilvl="5" w:tplc="0809001B" w:tentative="1">
      <w:start w:val="1"/>
      <w:numFmt w:val="lowerRoman"/>
      <w:lvlText w:val="%6."/>
      <w:lvlJc w:val="right"/>
      <w:pPr>
        <w:ind w:left="6300" w:hanging="180"/>
      </w:pPr>
    </w:lvl>
    <w:lvl w:ilvl="6" w:tplc="0809000F" w:tentative="1">
      <w:start w:val="1"/>
      <w:numFmt w:val="decimal"/>
      <w:lvlText w:val="%7."/>
      <w:lvlJc w:val="left"/>
      <w:pPr>
        <w:ind w:left="7020" w:hanging="360"/>
      </w:pPr>
    </w:lvl>
    <w:lvl w:ilvl="7" w:tplc="08090019" w:tentative="1">
      <w:start w:val="1"/>
      <w:numFmt w:val="lowerLetter"/>
      <w:lvlText w:val="%8."/>
      <w:lvlJc w:val="left"/>
      <w:pPr>
        <w:ind w:left="7740" w:hanging="360"/>
      </w:pPr>
    </w:lvl>
    <w:lvl w:ilvl="8" w:tplc="0809001B" w:tentative="1">
      <w:start w:val="1"/>
      <w:numFmt w:val="lowerRoman"/>
      <w:lvlText w:val="%9."/>
      <w:lvlJc w:val="right"/>
      <w:pPr>
        <w:ind w:left="8460" w:hanging="180"/>
      </w:pPr>
    </w:lvl>
  </w:abstractNum>
  <w:abstractNum w:abstractNumId="4">
    <w:nsid w:val="18F8109F"/>
    <w:multiLevelType w:val="singleLevel"/>
    <w:tmpl w:val="A56A7EFC"/>
    <w:lvl w:ilvl="0">
      <w:start w:val="1"/>
      <w:numFmt w:val="lowerRoman"/>
      <w:lvlText w:val="%1."/>
      <w:lvlJc w:val="left"/>
      <w:pPr>
        <w:tabs>
          <w:tab w:val="num" w:pos="1980"/>
        </w:tabs>
        <w:ind w:left="1980" w:hanging="720"/>
      </w:pPr>
      <w:rPr>
        <w:rFonts w:hint="default"/>
      </w:rPr>
    </w:lvl>
  </w:abstractNum>
  <w:abstractNum w:abstractNumId="5">
    <w:nsid w:val="1B6E7C4B"/>
    <w:multiLevelType w:val="multilevel"/>
    <w:tmpl w:val="68D670D8"/>
    <w:lvl w:ilvl="0">
      <w:start w:val="1"/>
      <w:numFmt w:val="decimal"/>
      <w:lvlText w:val="%1.0"/>
      <w:lvlJc w:val="left"/>
      <w:pPr>
        <w:tabs>
          <w:tab w:val="num" w:pos="718"/>
        </w:tabs>
        <w:ind w:left="718" w:hanging="735"/>
      </w:pPr>
      <w:rPr>
        <w:rFonts w:hint="default"/>
      </w:rPr>
    </w:lvl>
    <w:lvl w:ilvl="1">
      <w:start w:val="1"/>
      <w:numFmt w:val="decimal"/>
      <w:lvlText w:val="2.%2"/>
      <w:lvlJc w:val="left"/>
      <w:pPr>
        <w:tabs>
          <w:tab w:val="num" w:pos="1438"/>
        </w:tabs>
        <w:ind w:left="1438" w:hanging="735"/>
      </w:pPr>
      <w:rPr>
        <w:rFonts w:hint="default"/>
        <w:b w:val="0"/>
        <w:sz w:val="24"/>
        <w:szCs w:val="24"/>
      </w:rPr>
    </w:lvl>
    <w:lvl w:ilvl="2">
      <w:start w:val="1"/>
      <w:numFmt w:val="decimal"/>
      <w:lvlText w:val="%1.%2.%3"/>
      <w:lvlJc w:val="left"/>
      <w:pPr>
        <w:tabs>
          <w:tab w:val="num" w:pos="2158"/>
        </w:tabs>
        <w:ind w:left="2158" w:hanging="735"/>
      </w:pPr>
      <w:rPr>
        <w:rFonts w:hint="default"/>
      </w:rPr>
    </w:lvl>
    <w:lvl w:ilvl="3">
      <w:start w:val="1"/>
      <w:numFmt w:val="decimal"/>
      <w:lvlText w:val="%1.%2.%3.%4"/>
      <w:lvlJc w:val="left"/>
      <w:pPr>
        <w:tabs>
          <w:tab w:val="num" w:pos="2878"/>
        </w:tabs>
        <w:ind w:left="2878" w:hanging="735"/>
      </w:pPr>
      <w:rPr>
        <w:rFonts w:hint="default"/>
      </w:rPr>
    </w:lvl>
    <w:lvl w:ilvl="4">
      <w:start w:val="1"/>
      <w:numFmt w:val="decimal"/>
      <w:lvlText w:val="%1.%2.%3.%4.%5"/>
      <w:lvlJc w:val="left"/>
      <w:pPr>
        <w:tabs>
          <w:tab w:val="num" w:pos="3943"/>
        </w:tabs>
        <w:ind w:left="3943" w:hanging="1080"/>
      </w:pPr>
      <w:rPr>
        <w:rFonts w:hint="default"/>
      </w:rPr>
    </w:lvl>
    <w:lvl w:ilvl="5">
      <w:start w:val="1"/>
      <w:numFmt w:val="decimal"/>
      <w:lvlText w:val="%1.%2.%3.%4.%5.%6"/>
      <w:lvlJc w:val="left"/>
      <w:pPr>
        <w:tabs>
          <w:tab w:val="num" w:pos="4663"/>
        </w:tabs>
        <w:ind w:left="4663" w:hanging="1080"/>
      </w:pPr>
      <w:rPr>
        <w:rFonts w:hint="default"/>
      </w:rPr>
    </w:lvl>
    <w:lvl w:ilvl="6">
      <w:start w:val="1"/>
      <w:numFmt w:val="decimal"/>
      <w:lvlText w:val="%1.%2.%3.%4.%5.%6.%7"/>
      <w:lvlJc w:val="left"/>
      <w:pPr>
        <w:tabs>
          <w:tab w:val="num" w:pos="5743"/>
        </w:tabs>
        <w:ind w:left="5743" w:hanging="1440"/>
      </w:pPr>
      <w:rPr>
        <w:rFonts w:hint="default"/>
      </w:rPr>
    </w:lvl>
    <w:lvl w:ilvl="7">
      <w:start w:val="1"/>
      <w:numFmt w:val="decimal"/>
      <w:lvlText w:val="%1.%2.%3.%4.%5.%6.%7.%8"/>
      <w:lvlJc w:val="left"/>
      <w:pPr>
        <w:tabs>
          <w:tab w:val="num" w:pos="6463"/>
        </w:tabs>
        <w:ind w:left="6463" w:hanging="1440"/>
      </w:pPr>
      <w:rPr>
        <w:rFonts w:hint="default"/>
      </w:rPr>
    </w:lvl>
    <w:lvl w:ilvl="8">
      <w:start w:val="1"/>
      <w:numFmt w:val="decimal"/>
      <w:lvlText w:val="%1.%2.%3.%4.%5.%6.%7.%8.%9"/>
      <w:lvlJc w:val="left"/>
      <w:pPr>
        <w:tabs>
          <w:tab w:val="num" w:pos="7543"/>
        </w:tabs>
        <w:ind w:left="7543" w:hanging="1800"/>
      </w:pPr>
      <w:rPr>
        <w:rFonts w:hint="default"/>
      </w:rPr>
    </w:lvl>
  </w:abstractNum>
  <w:abstractNum w:abstractNumId="6">
    <w:nsid w:val="1D894885"/>
    <w:multiLevelType w:val="hybridMultilevel"/>
    <w:tmpl w:val="75C23686"/>
    <w:lvl w:ilvl="0" w:tplc="7C983986">
      <w:start w:val="1"/>
      <w:numFmt w:val="lowerLetter"/>
      <w:lvlText w:val="%1."/>
      <w:lvlJc w:val="left"/>
      <w:pPr>
        <w:ind w:left="1440" w:hanging="360"/>
      </w:pPr>
      <w:rPr>
        <w:rFonts w:hint="default"/>
        <w:b w:val="0"/>
      </w:rPr>
    </w:lvl>
    <w:lvl w:ilvl="1" w:tplc="0D108814">
      <w:start w:val="1"/>
      <w:numFmt w:val="lowerRoman"/>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F3C4AA6"/>
    <w:multiLevelType w:val="hybridMultilevel"/>
    <w:tmpl w:val="934E9122"/>
    <w:lvl w:ilvl="0" w:tplc="D1F8C560">
      <w:start w:val="1"/>
      <w:numFmt w:val="lowerRoman"/>
      <w:lvlText w:val="%1."/>
      <w:lvlJc w:val="left"/>
      <w:pPr>
        <w:ind w:left="2700" w:hanging="360"/>
      </w:pPr>
      <w:rPr>
        <w:rFonts w:hint="default"/>
      </w:rPr>
    </w:lvl>
    <w:lvl w:ilvl="1" w:tplc="08090019" w:tentative="1">
      <w:start w:val="1"/>
      <w:numFmt w:val="lowerLetter"/>
      <w:lvlText w:val="%2."/>
      <w:lvlJc w:val="left"/>
      <w:pPr>
        <w:ind w:left="3420" w:hanging="360"/>
      </w:pPr>
    </w:lvl>
    <w:lvl w:ilvl="2" w:tplc="0809001B" w:tentative="1">
      <w:start w:val="1"/>
      <w:numFmt w:val="lowerRoman"/>
      <w:lvlText w:val="%3."/>
      <w:lvlJc w:val="right"/>
      <w:pPr>
        <w:ind w:left="4140" w:hanging="180"/>
      </w:pPr>
    </w:lvl>
    <w:lvl w:ilvl="3" w:tplc="0809000F" w:tentative="1">
      <w:start w:val="1"/>
      <w:numFmt w:val="decimal"/>
      <w:lvlText w:val="%4."/>
      <w:lvlJc w:val="left"/>
      <w:pPr>
        <w:ind w:left="4860" w:hanging="360"/>
      </w:pPr>
    </w:lvl>
    <w:lvl w:ilvl="4" w:tplc="08090019" w:tentative="1">
      <w:start w:val="1"/>
      <w:numFmt w:val="lowerLetter"/>
      <w:lvlText w:val="%5."/>
      <w:lvlJc w:val="left"/>
      <w:pPr>
        <w:ind w:left="5580" w:hanging="360"/>
      </w:pPr>
    </w:lvl>
    <w:lvl w:ilvl="5" w:tplc="0809001B" w:tentative="1">
      <w:start w:val="1"/>
      <w:numFmt w:val="lowerRoman"/>
      <w:lvlText w:val="%6."/>
      <w:lvlJc w:val="right"/>
      <w:pPr>
        <w:ind w:left="6300" w:hanging="180"/>
      </w:pPr>
    </w:lvl>
    <w:lvl w:ilvl="6" w:tplc="0809000F" w:tentative="1">
      <w:start w:val="1"/>
      <w:numFmt w:val="decimal"/>
      <w:lvlText w:val="%7."/>
      <w:lvlJc w:val="left"/>
      <w:pPr>
        <w:ind w:left="7020" w:hanging="360"/>
      </w:pPr>
    </w:lvl>
    <w:lvl w:ilvl="7" w:tplc="08090019" w:tentative="1">
      <w:start w:val="1"/>
      <w:numFmt w:val="lowerLetter"/>
      <w:lvlText w:val="%8."/>
      <w:lvlJc w:val="left"/>
      <w:pPr>
        <w:ind w:left="7740" w:hanging="360"/>
      </w:pPr>
    </w:lvl>
    <w:lvl w:ilvl="8" w:tplc="0809001B" w:tentative="1">
      <w:start w:val="1"/>
      <w:numFmt w:val="lowerRoman"/>
      <w:lvlText w:val="%9."/>
      <w:lvlJc w:val="right"/>
      <w:pPr>
        <w:ind w:left="8460" w:hanging="180"/>
      </w:pPr>
    </w:lvl>
  </w:abstractNum>
  <w:abstractNum w:abstractNumId="8">
    <w:nsid w:val="39326183"/>
    <w:multiLevelType w:val="multilevel"/>
    <w:tmpl w:val="58E0095C"/>
    <w:lvl w:ilvl="0">
      <w:start w:val="1"/>
      <w:numFmt w:val="decimal"/>
      <w:lvlText w:val="%1."/>
      <w:lvlJc w:val="left"/>
      <w:pPr>
        <w:ind w:left="720" w:hanging="360"/>
      </w:pPr>
      <w:rPr>
        <w:b/>
      </w:rPr>
    </w:lvl>
    <w:lvl w:ilvl="1">
      <w:start w:val="1"/>
      <w:numFmt w:val="decimal"/>
      <w:isLgl/>
      <w:lvlText w:val="%1.%2."/>
      <w:lvlJc w:val="left"/>
      <w:pPr>
        <w:ind w:left="712"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399C5141"/>
    <w:multiLevelType w:val="multilevel"/>
    <w:tmpl w:val="06AA24E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12610B8"/>
    <w:multiLevelType w:val="singleLevel"/>
    <w:tmpl w:val="1A4295AA"/>
    <w:lvl w:ilvl="0">
      <w:start w:val="1"/>
      <w:numFmt w:val="lowerRoman"/>
      <w:lvlText w:val="%1."/>
      <w:lvlJc w:val="left"/>
      <w:pPr>
        <w:tabs>
          <w:tab w:val="num" w:pos="1980"/>
        </w:tabs>
        <w:ind w:left="1980" w:hanging="720"/>
      </w:pPr>
      <w:rPr>
        <w:rFonts w:hint="default"/>
      </w:rPr>
    </w:lvl>
  </w:abstractNum>
  <w:abstractNum w:abstractNumId="11">
    <w:nsid w:val="462075CC"/>
    <w:multiLevelType w:val="multilevel"/>
    <w:tmpl w:val="628CEE4A"/>
    <w:lvl w:ilvl="0">
      <w:start w:val="1"/>
      <w:numFmt w:val="decimal"/>
      <w:lvlText w:val="%1."/>
      <w:lvlJc w:val="left"/>
      <w:pPr>
        <w:ind w:left="720" w:hanging="720"/>
      </w:pPr>
      <w:rPr>
        <w:rFonts w:hint="default"/>
      </w:rPr>
    </w:lvl>
    <w:lvl w:ilvl="1">
      <w:start w:val="1"/>
      <w:numFmt w:val="decimalZero"/>
      <w:lvlText w:val="%1.%2"/>
      <w:lvlJc w:val="left"/>
      <w:pPr>
        <w:ind w:left="720" w:hanging="720"/>
      </w:pPr>
      <w:rPr>
        <w:rFonts w:hint="default"/>
        <w:b w:val="0"/>
      </w:rPr>
    </w:lvl>
    <w:lvl w:ilvl="2">
      <w:start w:val="1"/>
      <w:numFmt w:val="decimal"/>
      <w:lvlText w:val="%1.%2.%3"/>
      <w:lvlJc w:val="left"/>
      <w:pPr>
        <w:ind w:left="720" w:hanging="720"/>
      </w:pPr>
      <w:rPr>
        <w:rFonts w:hint="default"/>
        <w:b w:val="0"/>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A697113"/>
    <w:multiLevelType w:val="singleLevel"/>
    <w:tmpl w:val="50B8071E"/>
    <w:lvl w:ilvl="0">
      <w:start w:val="7"/>
      <w:numFmt w:val="lowerLetter"/>
      <w:lvlText w:val="%1."/>
      <w:lvlJc w:val="left"/>
      <w:pPr>
        <w:tabs>
          <w:tab w:val="num" w:pos="1260"/>
        </w:tabs>
        <w:ind w:left="1260" w:hanging="540"/>
      </w:pPr>
      <w:rPr>
        <w:rFonts w:hint="default"/>
      </w:rPr>
    </w:lvl>
  </w:abstractNum>
  <w:abstractNum w:abstractNumId="13">
    <w:nsid w:val="4CB32FA8"/>
    <w:multiLevelType w:val="singleLevel"/>
    <w:tmpl w:val="01D83B40"/>
    <w:lvl w:ilvl="0">
      <w:start w:val="10"/>
      <w:numFmt w:val="lowerRoman"/>
      <w:lvlText w:val="%1."/>
      <w:lvlJc w:val="left"/>
      <w:pPr>
        <w:tabs>
          <w:tab w:val="num" w:pos="1980"/>
        </w:tabs>
        <w:ind w:left="1980" w:hanging="720"/>
      </w:pPr>
      <w:rPr>
        <w:rFonts w:hint="default"/>
      </w:rPr>
    </w:lvl>
  </w:abstractNum>
  <w:abstractNum w:abstractNumId="14">
    <w:nsid w:val="570E73C5"/>
    <w:multiLevelType w:val="hybridMultilevel"/>
    <w:tmpl w:val="75C23686"/>
    <w:lvl w:ilvl="0" w:tplc="7C983986">
      <w:start w:val="1"/>
      <w:numFmt w:val="lowerLetter"/>
      <w:lvlText w:val="%1."/>
      <w:lvlJc w:val="left"/>
      <w:pPr>
        <w:ind w:left="1440" w:hanging="360"/>
      </w:pPr>
      <w:rPr>
        <w:rFonts w:hint="default"/>
        <w:b w:val="0"/>
      </w:rPr>
    </w:lvl>
    <w:lvl w:ilvl="1" w:tplc="0D108814">
      <w:start w:val="1"/>
      <w:numFmt w:val="lowerRoman"/>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A1F2A4D"/>
    <w:multiLevelType w:val="singleLevel"/>
    <w:tmpl w:val="0674E528"/>
    <w:lvl w:ilvl="0">
      <w:start w:val="3"/>
      <w:numFmt w:val="lowerLetter"/>
      <w:lvlText w:val="%1."/>
      <w:lvlJc w:val="left"/>
      <w:pPr>
        <w:tabs>
          <w:tab w:val="num" w:pos="1080"/>
        </w:tabs>
        <w:ind w:left="1080" w:hanging="360"/>
      </w:pPr>
      <w:rPr>
        <w:rFonts w:hint="default"/>
      </w:rPr>
    </w:lvl>
  </w:abstractNum>
  <w:abstractNum w:abstractNumId="16">
    <w:nsid w:val="614C6B76"/>
    <w:multiLevelType w:val="hybridMultilevel"/>
    <w:tmpl w:val="1074A7FE"/>
    <w:lvl w:ilvl="0" w:tplc="EED61CAA">
      <w:start w:val="1"/>
      <w:numFmt w:val="lowerLetter"/>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nsid w:val="68AB2DEF"/>
    <w:multiLevelType w:val="singleLevel"/>
    <w:tmpl w:val="94E802A0"/>
    <w:lvl w:ilvl="0">
      <w:start w:val="1"/>
      <w:numFmt w:val="lowerLetter"/>
      <w:lvlText w:val="%1."/>
      <w:lvlJc w:val="left"/>
      <w:pPr>
        <w:tabs>
          <w:tab w:val="num" w:pos="1260"/>
        </w:tabs>
        <w:ind w:left="1260" w:hanging="540"/>
      </w:pPr>
      <w:rPr>
        <w:rFonts w:hint="default"/>
      </w:rPr>
    </w:lvl>
  </w:abstractNum>
  <w:abstractNum w:abstractNumId="18">
    <w:nsid w:val="6D2C0FA8"/>
    <w:multiLevelType w:val="hybridMultilevel"/>
    <w:tmpl w:val="75C23686"/>
    <w:lvl w:ilvl="0" w:tplc="7C983986">
      <w:start w:val="1"/>
      <w:numFmt w:val="lowerLetter"/>
      <w:lvlText w:val="%1."/>
      <w:lvlJc w:val="left"/>
      <w:pPr>
        <w:ind w:left="1440" w:hanging="360"/>
      </w:pPr>
      <w:rPr>
        <w:rFonts w:hint="default"/>
        <w:b w:val="0"/>
      </w:rPr>
    </w:lvl>
    <w:lvl w:ilvl="1" w:tplc="0D108814">
      <w:start w:val="1"/>
      <w:numFmt w:val="lowerRoman"/>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6F171E76"/>
    <w:multiLevelType w:val="singleLevel"/>
    <w:tmpl w:val="B366FEBA"/>
    <w:lvl w:ilvl="0">
      <w:start w:val="2"/>
      <w:numFmt w:val="lowerLetter"/>
      <w:lvlText w:val="%1."/>
      <w:lvlJc w:val="left"/>
      <w:pPr>
        <w:tabs>
          <w:tab w:val="num" w:pos="1080"/>
        </w:tabs>
        <w:ind w:left="1080" w:hanging="360"/>
      </w:pPr>
      <w:rPr>
        <w:rFonts w:hint="default"/>
      </w:rPr>
    </w:lvl>
  </w:abstractNum>
  <w:abstractNum w:abstractNumId="20">
    <w:nsid w:val="77944225"/>
    <w:multiLevelType w:val="singleLevel"/>
    <w:tmpl w:val="94E802A0"/>
    <w:lvl w:ilvl="0">
      <w:start w:val="5"/>
      <w:numFmt w:val="lowerLetter"/>
      <w:lvlText w:val="%1."/>
      <w:lvlJc w:val="left"/>
      <w:pPr>
        <w:tabs>
          <w:tab w:val="num" w:pos="1260"/>
        </w:tabs>
        <w:ind w:left="1260" w:hanging="540"/>
      </w:pPr>
      <w:rPr>
        <w:rFonts w:hint="default"/>
      </w:rPr>
    </w:lvl>
  </w:abstractNum>
  <w:abstractNum w:abstractNumId="21">
    <w:nsid w:val="7A7A6197"/>
    <w:multiLevelType w:val="hybridMultilevel"/>
    <w:tmpl w:val="566E3FC0"/>
    <w:lvl w:ilvl="0" w:tplc="F56A7232">
      <w:start w:val="1"/>
      <w:numFmt w:val="lowerRoman"/>
      <w:lvlText w:val="%1."/>
      <w:lvlJc w:val="left"/>
      <w:pPr>
        <w:ind w:left="2700" w:hanging="360"/>
      </w:pPr>
      <w:rPr>
        <w:rFonts w:hint="default"/>
      </w:rPr>
    </w:lvl>
    <w:lvl w:ilvl="1" w:tplc="08090019" w:tentative="1">
      <w:start w:val="1"/>
      <w:numFmt w:val="lowerLetter"/>
      <w:lvlText w:val="%2."/>
      <w:lvlJc w:val="left"/>
      <w:pPr>
        <w:ind w:left="3420" w:hanging="360"/>
      </w:pPr>
    </w:lvl>
    <w:lvl w:ilvl="2" w:tplc="0809001B" w:tentative="1">
      <w:start w:val="1"/>
      <w:numFmt w:val="lowerRoman"/>
      <w:lvlText w:val="%3."/>
      <w:lvlJc w:val="right"/>
      <w:pPr>
        <w:ind w:left="4140" w:hanging="180"/>
      </w:pPr>
    </w:lvl>
    <w:lvl w:ilvl="3" w:tplc="0809000F" w:tentative="1">
      <w:start w:val="1"/>
      <w:numFmt w:val="decimal"/>
      <w:lvlText w:val="%4."/>
      <w:lvlJc w:val="left"/>
      <w:pPr>
        <w:ind w:left="4860" w:hanging="360"/>
      </w:pPr>
    </w:lvl>
    <w:lvl w:ilvl="4" w:tplc="08090019" w:tentative="1">
      <w:start w:val="1"/>
      <w:numFmt w:val="lowerLetter"/>
      <w:lvlText w:val="%5."/>
      <w:lvlJc w:val="left"/>
      <w:pPr>
        <w:ind w:left="5580" w:hanging="360"/>
      </w:pPr>
    </w:lvl>
    <w:lvl w:ilvl="5" w:tplc="0809001B" w:tentative="1">
      <w:start w:val="1"/>
      <w:numFmt w:val="lowerRoman"/>
      <w:lvlText w:val="%6."/>
      <w:lvlJc w:val="right"/>
      <w:pPr>
        <w:ind w:left="6300" w:hanging="180"/>
      </w:pPr>
    </w:lvl>
    <w:lvl w:ilvl="6" w:tplc="0809000F" w:tentative="1">
      <w:start w:val="1"/>
      <w:numFmt w:val="decimal"/>
      <w:lvlText w:val="%7."/>
      <w:lvlJc w:val="left"/>
      <w:pPr>
        <w:ind w:left="7020" w:hanging="360"/>
      </w:pPr>
    </w:lvl>
    <w:lvl w:ilvl="7" w:tplc="08090019" w:tentative="1">
      <w:start w:val="1"/>
      <w:numFmt w:val="lowerLetter"/>
      <w:lvlText w:val="%8."/>
      <w:lvlJc w:val="left"/>
      <w:pPr>
        <w:ind w:left="7740" w:hanging="360"/>
      </w:pPr>
    </w:lvl>
    <w:lvl w:ilvl="8" w:tplc="0809001B" w:tentative="1">
      <w:start w:val="1"/>
      <w:numFmt w:val="lowerRoman"/>
      <w:lvlText w:val="%9."/>
      <w:lvlJc w:val="right"/>
      <w:pPr>
        <w:ind w:left="8460" w:hanging="180"/>
      </w:pPr>
    </w:lvl>
  </w:abstractNum>
  <w:num w:numId="1">
    <w:abstractNumId w:val="20"/>
  </w:num>
  <w:num w:numId="2">
    <w:abstractNumId w:val="10"/>
  </w:num>
  <w:num w:numId="3">
    <w:abstractNumId w:val="4"/>
  </w:num>
  <w:num w:numId="4">
    <w:abstractNumId w:val="2"/>
  </w:num>
  <w:num w:numId="5">
    <w:abstractNumId w:val="17"/>
  </w:num>
  <w:num w:numId="6">
    <w:abstractNumId w:val="19"/>
  </w:num>
  <w:num w:numId="7">
    <w:abstractNumId w:val="15"/>
  </w:num>
  <w:num w:numId="8">
    <w:abstractNumId w:val="13"/>
  </w:num>
  <w:num w:numId="9">
    <w:abstractNumId w:val="12"/>
  </w:num>
  <w:num w:numId="10">
    <w:abstractNumId w:val="11"/>
  </w:num>
  <w:num w:numId="11">
    <w:abstractNumId w:val="8"/>
  </w:num>
  <w:num w:numId="12">
    <w:abstractNumId w:val="5"/>
  </w:num>
  <w:num w:numId="13">
    <w:abstractNumId w:val="0"/>
  </w:num>
  <w:num w:numId="14">
    <w:abstractNumId w:val="16"/>
  </w:num>
  <w:num w:numId="15">
    <w:abstractNumId w:val="1"/>
  </w:num>
  <w:num w:numId="16">
    <w:abstractNumId w:val="21"/>
  </w:num>
  <w:num w:numId="17">
    <w:abstractNumId w:val="3"/>
  </w:num>
  <w:num w:numId="18">
    <w:abstractNumId w:val="6"/>
  </w:num>
  <w:num w:numId="19">
    <w:abstractNumId w:val="14"/>
  </w:num>
  <w:num w:numId="20">
    <w:abstractNumId w:val="7"/>
  </w:num>
  <w:num w:numId="21">
    <w:abstractNumId w:val="18"/>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F4F"/>
    <w:rsid w:val="00002F17"/>
    <w:rsid w:val="000E717E"/>
    <w:rsid w:val="000E7A54"/>
    <w:rsid w:val="00102A94"/>
    <w:rsid w:val="001A4E4F"/>
    <w:rsid w:val="001D337C"/>
    <w:rsid w:val="001F0E42"/>
    <w:rsid w:val="002219F1"/>
    <w:rsid w:val="002917BA"/>
    <w:rsid w:val="003312C2"/>
    <w:rsid w:val="00362CF1"/>
    <w:rsid w:val="003A4A49"/>
    <w:rsid w:val="00412374"/>
    <w:rsid w:val="004B4B32"/>
    <w:rsid w:val="004C52AE"/>
    <w:rsid w:val="004C6E02"/>
    <w:rsid w:val="00537956"/>
    <w:rsid w:val="005B66A6"/>
    <w:rsid w:val="005C3390"/>
    <w:rsid w:val="005C4CF3"/>
    <w:rsid w:val="00611729"/>
    <w:rsid w:val="006137F0"/>
    <w:rsid w:val="006E0F71"/>
    <w:rsid w:val="0077436C"/>
    <w:rsid w:val="00776B5B"/>
    <w:rsid w:val="008251F7"/>
    <w:rsid w:val="00880054"/>
    <w:rsid w:val="008C2B4D"/>
    <w:rsid w:val="00940F4F"/>
    <w:rsid w:val="00956206"/>
    <w:rsid w:val="009D67DF"/>
    <w:rsid w:val="00A30CA2"/>
    <w:rsid w:val="00AE2545"/>
    <w:rsid w:val="00B2688C"/>
    <w:rsid w:val="00B46852"/>
    <w:rsid w:val="00B92C56"/>
    <w:rsid w:val="00BE5058"/>
    <w:rsid w:val="00BE7D66"/>
    <w:rsid w:val="00C24EA9"/>
    <w:rsid w:val="00CA316B"/>
    <w:rsid w:val="00CE7E81"/>
    <w:rsid w:val="00CF559F"/>
    <w:rsid w:val="00D01CBD"/>
    <w:rsid w:val="00D55C46"/>
    <w:rsid w:val="00DA6198"/>
    <w:rsid w:val="00DB773C"/>
    <w:rsid w:val="00E001F3"/>
    <w:rsid w:val="00E31785"/>
    <w:rsid w:val="00E32EEE"/>
    <w:rsid w:val="00E84608"/>
    <w:rsid w:val="00EE3E38"/>
    <w:rsid w:val="00EF3918"/>
    <w:rsid w:val="00F01490"/>
    <w:rsid w:val="00FD34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kern w:val="24"/>
      <w:sz w:val="24"/>
      <w:lang w:eastAsia="en-US"/>
    </w:rPr>
  </w:style>
  <w:style w:type="paragraph" w:styleId="Heading1">
    <w:name w:val="heading 1"/>
    <w:basedOn w:val="Normal"/>
    <w:next w:val="Normal"/>
    <w:qFormat/>
    <w:pPr>
      <w:keepNext/>
      <w:ind w:right="-432"/>
      <w:outlineLvl w:val="0"/>
    </w:pPr>
    <w:rPr>
      <w:b/>
    </w:rPr>
  </w:style>
  <w:style w:type="paragraph" w:styleId="Heading2">
    <w:name w:val="heading 2"/>
    <w:basedOn w:val="Normal"/>
    <w:next w:val="Normal"/>
    <w:qFormat/>
    <w:pPr>
      <w:keepNext/>
      <w:outlineLvl w:val="1"/>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pPr>
      <w:ind w:left="1260" w:right="209" w:hanging="540"/>
    </w:pPr>
    <w:rPr>
      <w:rFonts w:ascii="Arial" w:hAnsi="Arial"/>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character" w:styleId="Hyperlink">
    <w:name w:val="Hyperlink"/>
    <w:rPr>
      <w:color w:val="0000FF"/>
      <w:u w:val="single"/>
    </w:rPr>
  </w:style>
  <w:style w:type="table" w:styleId="TableGrid">
    <w:name w:val="Table Grid"/>
    <w:basedOn w:val="TableNormal"/>
    <w:rsid w:val="00CF559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F01490"/>
    <w:rPr>
      <w:kern w:val="24"/>
      <w:sz w:val="24"/>
      <w:lang w:eastAsia="en-US"/>
    </w:rPr>
  </w:style>
  <w:style w:type="paragraph" w:styleId="ListParagraph">
    <w:name w:val="List Paragraph"/>
    <w:basedOn w:val="Normal"/>
    <w:uiPriority w:val="34"/>
    <w:qFormat/>
    <w:rsid w:val="008C2B4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kern w:val="24"/>
      <w:sz w:val="24"/>
      <w:lang w:eastAsia="en-US"/>
    </w:rPr>
  </w:style>
  <w:style w:type="paragraph" w:styleId="Heading1">
    <w:name w:val="heading 1"/>
    <w:basedOn w:val="Normal"/>
    <w:next w:val="Normal"/>
    <w:qFormat/>
    <w:pPr>
      <w:keepNext/>
      <w:ind w:right="-432"/>
      <w:outlineLvl w:val="0"/>
    </w:pPr>
    <w:rPr>
      <w:b/>
    </w:rPr>
  </w:style>
  <w:style w:type="paragraph" w:styleId="Heading2">
    <w:name w:val="heading 2"/>
    <w:basedOn w:val="Normal"/>
    <w:next w:val="Normal"/>
    <w:qFormat/>
    <w:pPr>
      <w:keepNext/>
      <w:outlineLvl w:val="1"/>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pPr>
      <w:ind w:left="1260" w:right="209" w:hanging="540"/>
    </w:pPr>
    <w:rPr>
      <w:rFonts w:ascii="Arial" w:hAnsi="Arial"/>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character" w:styleId="Hyperlink">
    <w:name w:val="Hyperlink"/>
    <w:rPr>
      <w:color w:val="0000FF"/>
      <w:u w:val="single"/>
    </w:rPr>
  </w:style>
  <w:style w:type="table" w:styleId="TableGrid">
    <w:name w:val="Table Grid"/>
    <w:basedOn w:val="TableNormal"/>
    <w:rsid w:val="00CF559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F01490"/>
    <w:rPr>
      <w:kern w:val="24"/>
      <w:sz w:val="24"/>
      <w:lang w:eastAsia="en-US"/>
    </w:rPr>
  </w:style>
  <w:style w:type="paragraph" w:styleId="ListParagraph">
    <w:name w:val="List Paragraph"/>
    <w:basedOn w:val="Normal"/>
    <w:uiPriority w:val="34"/>
    <w:qFormat/>
    <w:rsid w:val="008C2B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7</Pages>
  <Words>2961</Words>
  <Characters>14525</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Malta Financial Services Authority</Company>
  <LinksUpToDate>false</LinksUpToDate>
  <CharactersWithSpaces>17452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Farrugia</dc:creator>
  <cp:lastModifiedBy>Isabelle Agius</cp:lastModifiedBy>
  <cp:revision>19</cp:revision>
  <cp:lastPrinted>2013-07-16T09:44:00Z</cp:lastPrinted>
  <dcterms:created xsi:type="dcterms:W3CDTF">2013-02-20T08:28:00Z</dcterms:created>
  <dcterms:modified xsi:type="dcterms:W3CDTF">2016-09-20T12:04:00Z</dcterms:modified>
</cp:coreProperties>
</file>