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48922" w14:textId="1787C51A" w:rsidR="000F2C6F" w:rsidRPr="00FF2767" w:rsidRDefault="007A02D0" w:rsidP="00520F33">
      <w:pPr>
        <w:keepNext/>
        <w:spacing w:after="0" w:line="240" w:lineRule="auto"/>
        <w:ind w:right="522"/>
        <w:jc w:val="center"/>
        <w:outlineLvl w:val="7"/>
        <w:rPr>
          <w:rFonts w:ascii="Times New Roman" w:eastAsia="Times New Roman" w:hAnsi="Times New Roman" w:cs="Times New Roman"/>
          <w:b/>
          <w:sz w:val="26"/>
          <w:szCs w:val="26"/>
          <w:lang w:eastAsia="en-GB"/>
        </w:rPr>
      </w:pPr>
      <w:r>
        <w:rPr>
          <w:rFonts w:ascii="Times New Roman" w:eastAsia="Times New Roman" w:hAnsi="Times New Roman" w:cs="Times New Roman"/>
          <w:b/>
          <w:sz w:val="26"/>
          <w:szCs w:val="26"/>
          <w:lang w:eastAsia="en-GB"/>
        </w:rPr>
        <w:t xml:space="preserve">First </w:t>
      </w:r>
      <w:r w:rsidR="000F2C6F" w:rsidRPr="00FF2767">
        <w:rPr>
          <w:rFonts w:ascii="Times New Roman" w:eastAsia="Times New Roman" w:hAnsi="Times New Roman" w:cs="Times New Roman"/>
          <w:b/>
          <w:sz w:val="26"/>
          <w:szCs w:val="26"/>
          <w:lang w:eastAsia="en-GB"/>
        </w:rPr>
        <w:t xml:space="preserve">Schedule </w:t>
      </w:r>
    </w:p>
    <w:p w14:paraId="35DDB578" w14:textId="77777777" w:rsidR="000F2C6F" w:rsidRDefault="000F2C6F" w:rsidP="000F2C6F">
      <w:pPr>
        <w:keepNext/>
        <w:spacing w:after="0" w:line="240" w:lineRule="auto"/>
        <w:ind w:right="522"/>
        <w:jc w:val="both"/>
        <w:outlineLvl w:val="7"/>
        <w:rPr>
          <w:rFonts w:ascii="Times New Roman" w:eastAsia="Times New Roman" w:hAnsi="Times New Roman" w:cs="Times New Roman"/>
          <w:b/>
          <w:sz w:val="26"/>
          <w:szCs w:val="26"/>
          <w:lang w:val="mt-MT" w:eastAsia="en-GB"/>
        </w:rPr>
      </w:pPr>
    </w:p>
    <w:p w14:paraId="15878773" w14:textId="28762D0D" w:rsidR="00520F33" w:rsidRPr="00520F33" w:rsidRDefault="00520F33" w:rsidP="00520F33">
      <w:pPr>
        <w:keepNext/>
        <w:tabs>
          <w:tab w:val="left" w:pos="3390"/>
        </w:tabs>
        <w:spacing w:after="0" w:line="240" w:lineRule="auto"/>
        <w:ind w:right="522"/>
        <w:jc w:val="both"/>
        <w:outlineLvl w:val="7"/>
        <w:rPr>
          <w:rFonts w:ascii="Times New Roman" w:eastAsia="Times New Roman" w:hAnsi="Times New Roman" w:cs="Times New Roman"/>
          <w:i/>
          <w:sz w:val="26"/>
          <w:szCs w:val="26"/>
          <w:lang w:val="mt-MT" w:eastAsia="en-GB"/>
        </w:rPr>
      </w:pPr>
      <w:r w:rsidRPr="00520F33">
        <w:rPr>
          <w:rFonts w:ascii="Times New Roman" w:eastAsia="Times New Roman" w:hAnsi="Times New Roman" w:cs="Times New Roman"/>
          <w:i/>
          <w:sz w:val="26"/>
          <w:szCs w:val="26"/>
          <w:lang w:val="mt-MT" w:eastAsia="en-GB"/>
        </w:rPr>
        <w:t>(Paragraph 14.2.1</w:t>
      </w:r>
      <w:r w:rsidR="000B4379">
        <w:rPr>
          <w:rFonts w:ascii="Times New Roman" w:eastAsia="Times New Roman" w:hAnsi="Times New Roman" w:cs="Times New Roman"/>
          <w:i/>
          <w:sz w:val="26"/>
          <w:szCs w:val="26"/>
          <w:lang w:val="mt-MT" w:eastAsia="en-GB"/>
        </w:rPr>
        <w:t>(a)</w:t>
      </w:r>
      <w:r w:rsidRPr="00520F33">
        <w:rPr>
          <w:rFonts w:ascii="Times New Roman" w:eastAsia="Times New Roman" w:hAnsi="Times New Roman" w:cs="Times New Roman"/>
          <w:i/>
          <w:sz w:val="26"/>
          <w:szCs w:val="26"/>
          <w:lang w:val="mt-MT" w:eastAsia="en-GB"/>
        </w:rPr>
        <w:t xml:space="preserve"> of Chapter 14)</w:t>
      </w:r>
    </w:p>
    <w:p w14:paraId="0B640BDD" w14:textId="77777777" w:rsidR="00520F33" w:rsidRPr="00520F33" w:rsidRDefault="00520F33" w:rsidP="000F2C6F">
      <w:pPr>
        <w:keepNext/>
        <w:spacing w:after="0" w:line="240" w:lineRule="auto"/>
        <w:ind w:right="522"/>
        <w:jc w:val="both"/>
        <w:outlineLvl w:val="7"/>
        <w:rPr>
          <w:rFonts w:ascii="Times New Roman" w:eastAsia="Times New Roman" w:hAnsi="Times New Roman" w:cs="Times New Roman"/>
          <w:b/>
          <w:sz w:val="26"/>
          <w:szCs w:val="26"/>
          <w:lang w:val="mt-MT" w:eastAsia="en-GB"/>
        </w:rPr>
      </w:pPr>
    </w:p>
    <w:p w14:paraId="1827E2E5" w14:textId="58AB0A96" w:rsidR="000F2C6F" w:rsidRPr="00FF2767" w:rsidRDefault="000F2C6F" w:rsidP="000F2C6F">
      <w:pPr>
        <w:keepNext/>
        <w:pBdr>
          <w:bottom w:val="single" w:sz="4" w:space="1" w:color="auto"/>
        </w:pBdr>
        <w:spacing w:after="0" w:line="240" w:lineRule="auto"/>
        <w:ind w:right="522"/>
        <w:jc w:val="both"/>
        <w:outlineLvl w:val="7"/>
        <w:rPr>
          <w:rFonts w:ascii="Times New Roman" w:eastAsia="Times New Roman" w:hAnsi="Times New Roman" w:cs="Times New Roman"/>
          <w:b/>
          <w:sz w:val="26"/>
          <w:szCs w:val="26"/>
          <w:lang w:eastAsia="en-GB"/>
        </w:rPr>
      </w:pPr>
      <w:r w:rsidRPr="00FF2767">
        <w:rPr>
          <w:rFonts w:ascii="Times New Roman" w:eastAsia="Times New Roman" w:hAnsi="Times New Roman" w:cs="Times New Roman"/>
          <w:b/>
          <w:sz w:val="26"/>
          <w:szCs w:val="26"/>
          <w:lang w:eastAsia="en-GB"/>
        </w:rPr>
        <w:t xml:space="preserve">Application for authorisation of a RSPV under the </w:t>
      </w:r>
      <w:r w:rsidR="000B4379">
        <w:rPr>
          <w:rFonts w:ascii="Times New Roman" w:eastAsia="Times New Roman" w:hAnsi="Times New Roman" w:cs="Times New Roman"/>
          <w:b/>
          <w:sz w:val="26"/>
          <w:szCs w:val="26"/>
          <w:lang w:val="mt-MT" w:eastAsia="en-GB"/>
        </w:rPr>
        <w:t xml:space="preserve">RSPV </w:t>
      </w:r>
      <w:r w:rsidRPr="00FF2767">
        <w:rPr>
          <w:rFonts w:ascii="Times New Roman" w:eastAsia="Times New Roman" w:hAnsi="Times New Roman" w:cs="Times New Roman"/>
          <w:b/>
          <w:sz w:val="26"/>
          <w:szCs w:val="26"/>
          <w:lang w:eastAsia="en-GB"/>
        </w:rPr>
        <w:t xml:space="preserve">Regulations </w:t>
      </w:r>
    </w:p>
    <w:p w14:paraId="4D383B37" w14:textId="77777777" w:rsidR="000F2C6F" w:rsidRPr="00FF2767" w:rsidRDefault="000F2C6F" w:rsidP="000F2C6F">
      <w:pPr>
        <w:keepNext/>
        <w:pBdr>
          <w:bottom w:val="single" w:sz="4" w:space="1" w:color="auto"/>
        </w:pBdr>
        <w:spacing w:after="0" w:line="240" w:lineRule="auto"/>
        <w:ind w:right="522"/>
        <w:jc w:val="both"/>
        <w:outlineLvl w:val="7"/>
        <w:rPr>
          <w:rFonts w:ascii="Times New Roman" w:eastAsia="Times New Roman" w:hAnsi="Times New Roman" w:cs="Times New Roman"/>
          <w:b/>
          <w:sz w:val="26"/>
          <w:szCs w:val="26"/>
          <w:lang w:eastAsia="en-GB"/>
        </w:rPr>
      </w:pPr>
    </w:p>
    <w:p w14:paraId="01448686" w14:textId="77777777" w:rsidR="000F2C6F" w:rsidRDefault="000F2C6F" w:rsidP="000F2C6F">
      <w:pPr>
        <w:keepNext/>
        <w:spacing w:after="0" w:line="240" w:lineRule="auto"/>
        <w:ind w:left="900" w:right="522" w:hanging="900"/>
        <w:jc w:val="both"/>
        <w:outlineLvl w:val="7"/>
        <w:rPr>
          <w:rFonts w:ascii="Times New Roman" w:eastAsia="Times New Roman" w:hAnsi="Times New Roman" w:cs="Times New Roman"/>
          <w:b/>
          <w:sz w:val="26"/>
          <w:szCs w:val="26"/>
          <w:lang w:val="mt-MT" w:eastAsia="en-GB"/>
        </w:rPr>
      </w:pPr>
    </w:p>
    <w:p w14:paraId="3CE9787B" w14:textId="44BC2139" w:rsidR="000F2C6F" w:rsidRPr="00FF2767" w:rsidRDefault="000F2C6F" w:rsidP="00FA08F3">
      <w:pPr>
        <w:keepNext/>
        <w:tabs>
          <w:tab w:val="left" w:pos="6780"/>
        </w:tabs>
        <w:spacing w:after="0" w:line="240" w:lineRule="auto"/>
        <w:ind w:left="900" w:right="522" w:hanging="900"/>
        <w:jc w:val="both"/>
        <w:outlineLvl w:val="7"/>
        <w:rPr>
          <w:rFonts w:ascii="Times New Roman" w:eastAsia="Times New Roman" w:hAnsi="Times New Roman" w:cs="Times New Roman"/>
          <w:b/>
          <w:sz w:val="26"/>
          <w:szCs w:val="26"/>
          <w:lang w:eastAsia="en-GB"/>
        </w:rPr>
      </w:pPr>
      <w:r>
        <w:rPr>
          <w:rFonts w:ascii="Times New Roman" w:eastAsia="Times New Roman" w:hAnsi="Times New Roman" w:cs="Times New Roman"/>
          <w:b/>
          <w:sz w:val="26"/>
          <w:szCs w:val="26"/>
          <w:lang w:eastAsia="en-GB"/>
        </w:rPr>
        <w:t>Part</w:t>
      </w:r>
      <w:r w:rsidRPr="00FF2767">
        <w:rPr>
          <w:rFonts w:ascii="Times New Roman" w:eastAsia="Times New Roman" w:hAnsi="Times New Roman" w:cs="Times New Roman"/>
          <w:b/>
          <w:sz w:val="26"/>
          <w:szCs w:val="26"/>
          <w:lang w:eastAsia="en-GB"/>
        </w:rPr>
        <w:t xml:space="preserve"> </w:t>
      </w:r>
      <w:r>
        <w:rPr>
          <w:rFonts w:ascii="Times New Roman" w:eastAsia="Times New Roman" w:hAnsi="Times New Roman" w:cs="Times New Roman"/>
          <w:b/>
          <w:sz w:val="26"/>
          <w:szCs w:val="26"/>
          <w:lang w:eastAsia="en-GB"/>
        </w:rPr>
        <w:t>I</w:t>
      </w:r>
      <w:r w:rsidR="00FA08F3">
        <w:rPr>
          <w:rFonts w:ascii="Times New Roman" w:eastAsia="Times New Roman" w:hAnsi="Times New Roman" w:cs="Times New Roman"/>
          <w:b/>
          <w:sz w:val="26"/>
          <w:szCs w:val="26"/>
          <w:lang w:eastAsia="en-GB"/>
        </w:rPr>
        <w:tab/>
      </w:r>
      <w:r w:rsidR="00FA08F3">
        <w:rPr>
          <w:rFonts w:ascii="Times New Roman" w:eastAsia="Times New Roman" w:hAnsi="Times New Roman" w:cs="Times New Roman"/>
          <w:b/>
          <w:sz w:val="26"/>
          <w:szCs w:val="26"/>
          <w:lang w:eastAsia="en-GB"/>
        </w:rPr>
        <w:tab/>
      </w:r>
    </w:p>
    <w:p w14:paraId="63BFCA31" w14:textId="77777777" w:rsidR="000F2C6F" w:rsidRPr="00FF2767" w:rsidRDefault="000F2C6F" w:rsidP="000F2C6F">
      <w:pPr>
        <w:keepNext/>
        <w:spacing w:after="0" w:line="240" w:lineRule="auto"/>
        <w:ind w:left="900" w:right="522" w:hanging="900"/>
        <w:jc w:val="both"/>
        <w:outlineLvl w:val="7"/>
        <w:rPr>
          <w:rFonts w:ascii="Times New Roman" w:eastAsia="Times New Roman" w:hAnsi="Times New Roman" w:cs="Times New Roman"/>
          <w:b/>
          <w:sz w:val="26"/>
          <w:szCs w:val="26"/>
          <w:lang w:eastAsia="en-GB"/>
        </w:rPr>
      </w:pPr>
    </w:p>
    <w:tbl>
      <w:tblPr>
        <w:tblStyle w:val="TableGrid"/>
        <w:tblW w:w="0" w:type="auto"/>
        <w:tblLook w:val="04A0" w:firstRow="1" w:lastRow="0" w:firstColumn="1" w:lastColumn="0" w:noHBand="0" w:noVBand="1"/>
      </w:tblPr>
      <w:tblGrid>
        <w:gridCol w:w="705"/>
        <w:gridCol w:w="2185"/>
        <w:gridCol w:w="406"/>
        <w:gridCol w:w="344"/>
        <w:gridCol w:w="1262"/>
        <w:gridCol w:w="457"/>
        <w:gridCol w:w="579"/>
        <w:gridCol w:w="112"/>
        <w:gridCol w:w="2966"/>
      </w:tblGrid>
      <w:tr w:rsidR="000F2C6F" w:rsidRPr="00FF2767" w14:paraId="18073B11" w14:textId="77777777" w:rsidTr="00B9549A">
        <w:tc>
          <w:tcPr>
            <w:tcW w:w="712" w:type="dxa"/>
          </w:tcPr>
          <w:p w14:paraId="4FBCB85B" w14:textId="77777777" w:rsidR="000F2C6F" w:rsidRPr="00FF2767" w:rsidRDefault="000F2C6F" w:rsidP="00B9549A">
            <w:pPr>
              <w:rPr>
                <w:rFonts w:ascii="Times New Roman" w:hAnsi="Times New Roman" w:cs="Times New Roman"/>
                <w:b/>
                <w:sz w:val="26"/>
                <w:szCs w:val="26"/>
              </w:rPr>
            </w:pPr>
            <w:r w:rsidRPr="00FF2767">
              <w:rPr>
                <w:rFonts w:ascii="Times New Roman" w:hAnsi="Times New Roman" w:cs="Times New Roman"/>
                <w:b/>
                <w:sz w:val="26"/>
                <w:szCs w:val="26"/>
              </w:rPr>
              <w:t>A</w:t>
            </w:r>
          </w:p>
        </w:tc>
        <w:tc>
          <w:tcPr>
            <w:tcW w:w="8530" w:type="dxa"/>
            <w:gridSpan w:val="8"/>
          </w:tcPr>
          <w:p w14:paraId="15F94CE2" w14:textId="77777777" w:rsidR="000F2C6F" w:rsidRPr="00FF2767" w:rsidRDefault="000F2C6F" w:rsidP="00B9549A">
            <w:pPr>
              <w:rPr>
                <w:rFonts w:ascii="Times New Roman" w:hAnsi="Times New Roman" w:cs="Times New Roman"/>
                <w:b/>
                <w:sz w:val="26"/>
                <w:szCs w:val="26"/>
              </w:rPr>
            </w:pPr>
            <w:r w:rsidRPr="00FF2767">
              <w:rPr>
                <w:rFonts w:ascii="Times New Roman" w:hAnsi="Times New Roman" w:cs="Times New Roman"/>
                <w:b/>
                <w:sz w:val="26"/>
                <w:szCs w:val="26"/>
              </w:rPr>
              <w:t>Details of the RSPV</w:t>
            </w:r>
          </w:p>
        </w:tc>
      </w:tr>
      <w:tr w:rsidR="000F2C6F" w:rsidRPr="00FF2767" w14:paraId="6F0C0E65" w14:textId="77777777" w:rsidTr="00B9549A">
        <w:tc>
          <w:tcPr>
            <w:tcW w:w="9242" w:type="dxa"/>
            <w:gridSpan w:val="9"/>
            <w:tcBorders>
              <w:left w:val="nil"/>
              <w:right w:val="nil"/>
            </w:tcBorders>
          </w:tcPr>
          <w:p w14:paraId="6871C128" w14:textId="77777777" w:rsidR="000F2C6F" w:rsidRPr="00FF2767" w:rsidRDefault="000F2C6F" w:rsidP="00B9549A">
            <w:pPr>
              <w:rPr>
                <w:rFonts w:ascii="Times New Roman" w:hAnsi="Times New Roman" w:cs="Times New Roman"/>
                <w:sz w:val="26"/>
                <w:szCs w:val="26"/>
              </w:rPr>
            </w:pPr>
          </w:p>
        </w:tc>
      </w:tr>
      <w:tr w:rsidR="000F2C6F" w:rsidRPr="00FF2767" w14:paraId="33AEDF4C" w14:textId="77777777" w:rsidTr="00B9549A">
        <w:tc>
          <w:tcPr>
            <w:tcW w:w="712" w:type="dxa"/>
            <w:vMerge w:val="restart"/>
          </w:tcPr>
          <w:p w14:paraId="3C9123FD" w14:textId="77777777" w:rsidR="000F2C6F" w:rsidRPr="00FF2767" w:rsidRDefault="000F2C6F" w:rsidP="00B9549A">
            <w:pPr>
              <w:rPr>
                <w:rFonts w:ascii="Times New Roman" w:hAnsi="Times New Roman" w:cs="Times New Roman"/>
                <w:sz w:val="26"/>
                <w:szCs w:val="26"/>
              </w:rPr>
            </w:pPr>
            <w:r w:rsidRPr="00FF2767">
              <w:rPr>
                <w:rFonts w:ascii="Times New Roman" w:hAnsi="Times New Roman" w:cs="Times New Roman"/>
                <w:sz w:val="26"/>
                <w:szCs w:val="26"/>
              </w:rPr>
              <w:t>A.1</w:t>
            </w:r>
          </w:p>
        </w:tc>
        <w:tc>
          <w:tcPr>
            <w:tcW w:w="4320" w:type="dxa"/>
            <w:gridSpan w:val="4"/>
          </w:tcPr>
          <w:p w14:paraId="271E7EF2" w14:textId="77777777" w:rsidR="000F2C6F" w:rsidRDefault="000F2C6F" w:rsidP="00B9549A">
            <w:pPr>
              <w:rPr>
                <w:rFonts w:ascii="Times New Roman" w:hAnsi="Times New Roman" w:cs="Times New Roman"/>
                <w:sz w:val="26"/>
                <w:szCs w:val="26"/>
              </w:rPr>
            </w:pPr>
            <w:r w:rsidRPr="00FF2767">
              <w:rPr>
                <w:rFonts w:ascii="Times New Roman" w:hAnsi="Times New Roman" w:cs="Times New Roman"/>
                <w:sz w:val="26"/>
                <w:szCs w:val="26"/>
              </w:rPr>
              <w:t>Name of RSPV</w:t>
            </w:r>
          </w:p>
          <w:p w14:paraId="57F8E22E" w14:textId="77777777" w:rsidR="000F2C6F" w:rsidRDefault="000F2C6F" w:rsidP="00B9549A">
            <w:pPr>
              <w:rPr>
                <w:rFonts w:ascii="Times New Roman" w:hAnsi="Times New Roman" w:cs="Times New Roman"/>
                <w:sz w:val="26"/>
                <w:szCs w:val="26"/>
              </w:rPr>
            </w:pPr>
          </w:p>
          <w:p w14:paraId="0209D781" w14:textId="77777777" w:rsidR="000F2C6F" w:rsidRDefault="000F2C6F" w:rsidP="00B9549A">
            <w:pPr>
              <w:rPr>
                <w:rFonts w:ascii="Times New Roman" w:hAnsi="Times New Roman" w:cs="Times New Roman"/>
                <w:sz w:val="26"/>
                <w:szCs w:val="26"/>
              </w:rPr>
            </w:pPr>
            <w:r w:rsidRPr="00FF2767">
              <w:rPr>
                <w:rFonts w:ascii="Times New Roman" w:hAnsi="Times New Roman" w:cs="Times New Roman"/>
                <w:sz w:val="26"/>
                <w:szCs w:val="26"/>
              </w:rPr>
              <w:fldChar w:fldCharType="begin">
                <w:ffData>
                  <w:name w:val="Text1"/>
                  <w:enabled/>
                  <w:calcOnExit w:val="0"/>
                  <w:textInput/>
                </w:ffData>
              </w:fldChar>
            </w:r>
            <w:bookmarkStart w:id="0" w:name="Text1"/>
            <w:r w:rsidRPr="00FF2767">
              <w:rPr>
                <w:rFonts w:ascii="Times New Roman" w:hAnsi="Times New Roman" w:cs="Times New Roman"/>
                <w:sz w:val="26"/>
                <w:szCs w:val="26"/>
              </w:rPr>
              <w:instrText xml:space="preserve"> FORMTEXT </w:instrText>
            </w:r>
            <w:r w:rsidRPr="00FF2767">
              <w:rPr>
                <w:rFonts w:ascii="Times New Roman" w:hAnsi="Times New Roman" w:cs="Times New Roman"/>
                <w:sz w:val="26"/>
                <w:szCs w:val="26"/>
              </w:rPr>
            </w:r>
            <w:r w:rsidRPr="00FF2767">
              <w:rPr>
                <w:rFonts w:ascii="Times New Roman" w:hAnsi="Times New Roman" w:cs="Times New Roman"/>
                <w:sz w:val="26"/>
                <w:szCs w:val="26"/>
              </w:rPr>
              <w:fldChar w:fldCharType="separate"/>
            </w:r>
            <w:bookmarkStart w:id="1" w:name="_GoBack"/>
            <w:r w:rsidR="00277063">
              <w:rPr>
                <w:rFonts w:ascii="Times New Roman" w:hAnsi="Times New Roman" w:cs="Times New Roman"/>
                <w:sz w:val="26"/>
                <w:szCs w:val="26"/>
              </w:rPr>
              <w:t> </w:t>
            </w:r>
            <w:r w:rsidR="00277063">
              <w:rPr>
                <w:rFonts w:ascii="Times New Roman" w:hAnsi="Times New Roman" w:cs="Times New Roman"/>
                <w:sz w:val="26"/>
                <w:szCs w:val="26"/>
              </w:rPr>
              <w:t> </w:t>
            </w:r>
            <w:r w:rsidR="00277063">
              <w:rPr>
                <w:rFonts w:ascii="Times New Roman" w:hAnsi="Times New Roman" w:cs="Times New Roman"/>
                <w:sz w:val="26"/>
                <w:szCs w:val="26"/>
              </w:rPr>
              <w:t> </w:t>
            </w:r>
            <w:r w:rsidR="00277063">
              <w:rPr>
                <w:rFonts w:ascii="Times New Roman" w:hAnsi="Times New Roman" w:cs="Times New Roman"/>
                <w:sz w:val="26"/>
                <w:szCs w:val="26"/>
              </w:rPr>
              <w:t> </w:t>
            </w:r>
            <w:r w:rsidR="00277063">
              <w:rPr>
                <w:rFonts w:ascii="Times New Roman" w:hAnsi="Times New Roman" w:cs="Times New Roman"/>
                <w:sz w:val="26"/>
                <w:szCs w:val="26"/>
              </w:rPr>
              <w:t> </w:t>
            </w:r>
            <w:bookmarkEnd w:id="1"/>
            <w:r w:rsidRPr="00FF2767">
              <w:rPr>
                <w:rFonts w:ascii="Times New Roman" w:hAnsi="Times New Roman" w:cs="Times New Roman"/>
                <w:sz w:val="26"/>
                <w:szCs w:val="26"/>
              </w:rPr>
              <w:fldChar w:fldCharType="end"/>
            </w:r>
            <w:bookmarkEnd w:id="0"/>
          </w:p>
          <w:p w14:paraId="4E9D2CB4" w14:textId="77777777" w:rsidR="000F2C6F" w:rsidRPr="00FF2767" w:rsidRDefault="000F2C6F" w:rsidP="00B9549A">
            <w:pPr>
              <w:rPr>
                <w:rFonts w:ascii="Times New Roman" w:hAnsi="Times New Roman" w:cs="Times New Roman"/>
                <w:sz w:val="26"/>
                <w:szCs w:val="26"/>
              </w:rPr>
            </w:pPr>
          </w:p>
        </w:tc>
        <w:tc>
          <w:tcPr>
            <w:tcW w:w="4210" w:type="dxa"/>
            <w:gridSpan w:val="4"/>
          </w:tcPr>
          <w:p w14:paraId="7EC8E21C" w14:textId="77777777" w:rsidR="000F2C6F" w:rsidRDefault="000F2C6F" w:rsidP="00B9549A">
            <w:pPr>
              <w:rPr>
                <w:rFonts w:ascii="Times New Roman" w:hAnsi="Times New Roman" w:cs="Times New Roman"/>
                <w:sz w:val="26"/>
                <w:szCs w:val="26"/>
              </w:rPr>
            </w:pPr>
            <w:r w:rsidRPr="00FF2767">
              <w:rPr>
                <w:rFonts w:ascii="Times New Roman" w:hAnsi="Times New Roman" w:cs="Times New Roman"/>
                <w:sz w:val="26"/>
                <w:szCs w:val="26"/>
              </w:rPr>
              <w:t>Date of registratio</w:t>
            </w:r>
            <w:r>
              <w:rPr>
                <w:rFonts w:ascii="Times New Roman" w:hAnsi="Times New Roman" w:cs="Times New Roman"/>
                <w:sz w:val="26"/>
                <w:szCs w:val="26"/>
              </w:rPr>
              <w:t>n under the Companies Act, 1995</w:t>
            </w:r>
          </w:p>
          <w:p w14:paraId="7B975284" w14:textId="77777777" w:rsidR="000F2C6F" w:rsidRDefault="000F2C6F" w:rsidP="00B9549A">
            <w:pPr>
              <w:rPr>
                <w:rFonts w:ascii="Times New Roman" w:hAnsi="Times New Roman" w:cs="Times New Roman"/>
                <w:sz w:val="26"/>
                <w:szCs w:val="26"/>
              </w:rPr>
            </w:pPr>
            <w:r w:rsidRPr="00FF2767">
              <w:rPr>
                <w:rFonts w:ascii="Times New Roman" w:hAnsi="Times New Roman" w:cs="Times New Roman"/>
                <w:i/>
                <w:sz w:val="26"/>
                <w:szCs w:val="26"/>
              </w:rPr>
              <w:t>(day/month/year)</w:t>
            </w:r>
            <w:r w:rsidRPr="00FF2767">
              <w:rPr>
                <w:rFonts w:ascii="Times New Roman" w:hAnsi="Times New Roman" w:cs="Times New Roman"/>
                <w:sz w:val="26"/>
                <w:szCs w:val="26"/>
              </w:rPr>
              <w:t>:-</w:t>
            </w:r>
          </w:p>
          <w:p w14:paraId="77458604" w14:textId="77777777" w:rsidR="000F2C6F" w:rsidRDefault="000F2C6F" w:rsidP="00B9549A">
            <w:pPr>
              <w:jc w:val="center"/>
              <w:rPr>
                <w:rFonts w:ascii="Times New Roman" w:hAnsi="Times New Roman" w:cs="Times New Roman"/>
                <w:sz w:val="26"/>
                <w:szCs w:val="26"/>
              </w:rPr>
            </w:pPr>
          </w:p>
          <w:p w14:paraId="41332F3B" w14:textId="77777777" w:rsidR="000F2C6F" w:rsidRPr="00FF2767" w:rsidRDefault="000F2C6F" w:rsidP="00B9549A">
            <w:pPr>
              <w:rPr>
                <w:rFonts w:ascii="Times New Roman" w:hAnsi="Times New Roman" w:cs="Times New Roman"/>
                <w:sz w:val="26"/>
                <w:szCs w:val="26"/>
              </w:rPr>
            </w:pPr>
            <w:r w:rsidRPr="00FF2767">
              <w:rPr>
                <w:rFonts w:ascii="Times New Roman" w:hAnsi="Times New Roman" w:cs="Times New Roman"/>
                <w:sz w:val="26"/>
                <w:szCs w:val="26"/>
              </w:rPr>
              <w:fldChar w:fldCharType="begin">
                <w:ffData>
                  <w:name w:val="Text2"/>
                  <w:enabled/>
                  <w:calcOnExit w:val="0"/>
                  <w:textInput/>
                </w:ffData>
              </w:fldChar>
            </w:r>
            <w:bookmarkStart w:id="2" w:name="Text2"/>
            <w:r w:rsidRPr="00FF2767">
              <w:rPr>
                <w:rFonts w:ascii="Times New Roman" w:hAnsi="Times New Roman" w:cs="Times New Roman"/>
                <w:sz w:val="26"/>
                <w:szCs w:val="26"/>
              </w:rPr>
              <w:instrText xml:space="preserve"> FORMTEXT </w:instrText>
            </w:r>
            <w:r w:rsidRPr="00FF2767">
              <w:rPr>
                <w:rFonts w:ascii="Times New Roman" w:hAnsi="Times New Roman" w:cs="Times New Roman"/>
                <w:sz w:val="26"/>
                <w:szCs w:val="26"/>
              </w:rPr>
            </w:r>
            <w:r w:rsidRPr="00FF2767">
              <w:rPr>
                <w:rFonts w:ascii="Times New Roman" w:hAnsi="Times New Roman" w:cs="Times New Roman"/>
                <w:sz w:val="26"/>
                <w:szCs w:val="26"/>
              </w:rPr>
              <w:fldChar w:fldCharType="separate"/>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sz w:val="26"/>
                <w:szCs w:val="26"/>
              </w:rPr>
              <w:fldChar w:fldCharType="end"/>
            </w:r>
            <w:bookmarkEnd w:id="2"/>
          </w:p>
          <w:p w14:paraId="63A7B3F0" w14:textId="77777777" w:rsidR="000F2C6F" w:rsidRPr="00FF2767" w:rsidRDefault="000F2C6F" w:rsidP="00B9549A">
            <w:pPr>
              <w:rPr>
                <w:rFonts w:ascii="Times New Roman" w:hAnsi="Times New Roman" w:cs="Times New Roman"/>
                <w:sz w:val="26"/>
                <w:szCs w:val="26"/>
              </w:rPr>
            </w:pPr>
          </w:p>
        </w:tc>
      </w:tr>
      <w:tr w:rsidR="000F2C6F" w:rsidRPr="00FF2767" w14:paraId="1F629486" w14:textId="77777777" w:rsidTr="00B9549A">
        <w:tc>
          <w:tcPr>
            <w:tcW w:w="712" w:type="dxa"/>
            <w:vMerge/>
          </w:tcPr>
          <w:p w14:paraId="56B929AB" w14:textId="77777777" w:rsidR="000F2C6F" w:rsidRPr="00FF2767" w:rsidRDefault="000F2C6F" w:rsidP="00B9549A">
            <w:pPr>
              <w:rPr>
                <w:rFonts w:ascii="Times New Roman" w:hAnsi="Times New Roman" w:cs="Times New Roman"/>
                <w:sz w:val="26"/>
                <w:szCs w:val="26"/>
              </w:rPr>
            </w:pPr>
          </w:p>
        </w:tc>
        <w:tc>
          <w:tcPr>
            <w:tcW w:w="4320" w:type="dxa"/>
            <w:gridSpan w:val="4"/>
            <w:tcBorders>
              <w:bottom w:val="single" w:sz="4" w:space="0" w:color="auto"/>
            </w:tcBorders>
          </w:tcPr>
          <w:p w14:paraId="188074C4" w14:textId="77777777" w:rsidR="000F2C6F" w:rsidRDefault="000F2C6F" w:rsidP="00B9549A">
            <w:pPr>
              <w:rPr>
                <w:rFonts w:ascii="Times New Roman" w:hAnsi="Times New Roman" w:cs="Times New Roman"/>
                <w:sz w:val="26"/>
                <w:szCs w:val="26"/>
              </w:rPr>
            </w:pPr>
            <w:r w:rsidRPr="00FF2767">
              <w:rPr>
                <w:rFonts w:ascii="Times New Roman" w:hAnsi="Times New Roman" w:cs="Times New Roman"/>
                <w:sz w:val="26"/>
                <w:szCs w:val="26"/>
              </w:rPr>
              <w:t>Registration number:-</w:t>
            </w:r>
          </w:p>
          <w:p w14:paraId="130C4F69" w14:textId="77777777" w:rsidR="000F2C6F" w:rsidRDefault="000F2C6F" w:rsidP="00B9549A">
            <w:pPr>
              <w:rPr>
                <w:rFonts w:ascii="Times New Roman" w:hAnsi="Times New Roman" w:cs="Times New Roman"/>
                <w:sz w:val="26"/>
                <w:szCs w:val="26"/>
              </w:rPr>
            </w:pPr>
          </w:p>
          <w:p w14:paraId="5A4F1834" w14:textId="77777777" w:rsidR="000F2C6F" w:rsidRPr="00FF2767" w:rsidRDefault="000F2C6F" w:rsidP="00B9549A">
            <w:pPr>
              <w:rPr>
                <w:rFonts w:ascii="Times New Roman" w:hAnsi="Times New Roman" w:cs="Times New Roman"/>
                <w:sz w:val="26"/>
                <w:szCs w:val="26"/>
              </w:rPr>
            </w:pPr>
            <w:r w:rsidRPr="00FF2767">
              <w:rPr>
                <w:rFonts w:ascii="Times New Roman" w:hAnsi="Times New Roman" w:cs="Times New Roman"/>
                <w:sz w:val="26"/>
                <w:szCs w:val="26"/>
              </w:rPr>
              <w:fldChar w:fldCharType="begin">
                <w:ffData>
                  <w:name w:val="Text3"/>
                  <w:enabled/>
                  <w:calcOnExit w:val="0"/>
                  <w:textInput/>
                </w:ffData>
              </w:fldChar>
            </w:r>
            <w:bookmarkStart w:id="3" w:name="Text3"/>
            <w:r w:rsidRPr="00FF2767">
              <w:rPr>
                <w:rFonts w:ascii="Times New Roman" w:hAnsi="Times New Roman" w:cs="Times New Roman"/>
                <w:sz w:val="26"/>
                <w:szCs w:val="26"/>
              </w:rPr>
              <w:instrText xml:space="preserve"> FORMTEXT </w:instrText>
            </w:r>
            <w:r w:rsidRPr="00FF2767">
              <w:rPr>
                <w:rFonts w:ascii="Times New Roman" w:hAnsi="Times New Roman" w:cs="Times New Roman"/>
                <w:sz w:val="26"/>
                <w:szCs w:val="26"/>
              </w:rPr>
            </w:r>
            <w:r w:rsidRPr="00FF2767">
              <w:rPr>
                <w:rFonts w:ascii="Times New Roman" w:hAnsi="Times New Roman" w:cs="Times New Roman"/>
                <w:sz w:val="26"/>
                <w:szCs w:val="26"/>
              </w:rPr>
              <w:fldChar w:fldCharType="separate"/>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sz w:val="26"/>
                <w:szCs w:val="26"/>
              </w:rPr>
              <w:fldChar w:fldCharType="end"/>
            </w:r>
            <w:bookmarkEnd w:id="3"/>
          </w:p>
        </w:tc>
        <w:tc>
          <w:tcPr>
            <w:tcW w:w="4210" w:type="dxa"/>
            <w:gridSpan w:val="4"/>
            <w:tcBorders>
              <w:bottom w:val="single" w:sz="4" w:space="0" w:color="auto"/>
            </w:tcBorders>
          </w:tcPr>
          <w:p w14:paraId="27607169" w14:textId="77777777" w:rsidR="000F2C6F" w:rsidRDefault="000F2C6F" w:rsidP="00B9549A">
            <w:pPr>
              <w:rPr>
                <w:rFonts w:ascii="Times New Roman" w:hAnsi="Times New Roman" w:cs="Times New Roman"/>
                <w:sz w:val="26"/>
                <w:szCs w:val="26"/>
              </w:rPr>
            </w:pPr>
            <w:r w:rsidRPr="00FF2767">
              <w:rPr>
                <w:rFonts w:ascii="Times New Roman" w:hAnsi="Times New Roman" w:cs="Times New Roman"/>
                <w:sz w:val="26"/>
                <w:szCs w:val="26"/>
              </w:rPr>
              <w:t>Address of registered office including Post Code:-</w:t>
            </w:r>
          </w:p>
          <w:p w14:paraId="39EB9FEA" w14:textId="77777777" w:rsidR="000F2C6F" w:rsidRPr="00FF2767" w:rsidRDefault="000F2C6F" w:rsidP="00B9549A">
            <w:pPr>
              <w:rPr>
                <w:rFonts w:ascii="Times New Roman" w:hAnsi="Times New Roman" w:cs="Times New Roman"/>
                <w:sz w:val="26"/>
                <w:szCs w:val="26"/>
              </w:rPr>
            </w:pPr>
            <w:r w:rsidRPr="00FF2767">
              <w:rPr>
                <w:rFonts w:ascii="Times New Roman" w:hAnsi="Times New Roman" w:cs="Times New Roman"/>
                <w:sz w:val="26"/>
                <w:szCs w:val="26"/>
              </w:rPr>
              <w:t xml:space="preserve"> </w:t>
            </w:r>
            <w:r w:rsidRPr="00FF2767">
              <w:rPr>
                <w:rFonts w:ascii="Times New Roman" w:hAnsi="Times New Roman" w:cs="Times New Roman"/>
                <w:sz w:val="26"/>
                <w:szCs w:val="26"/>
              </w:rPr>
              <w:fldChar w:fldCharType="begin">
                <w:ffData>
                  <w:name w:val="Text4"/>
                  <w:enabled/>
                  <w:calcOnExit w:val="0"/>
                  <w:textInput/>
                </w:ffData>
              </w:fldChar>
            </w:r>
            <w:bookmarkStart w:id="4" w:name="Text4"/>
            <w:r w:rsidRPr="00FF2767">
              <w:rPr>
                <w:rFonts w:ascii="Times New Roman" w:hAnsi="Times New Roman" w:cs="Times New Roman"/>
                <w:sz w:val="26"/>
                <w:szCs w:val="26"/>
              </w:rPr>
              <w:instrText xml:space="preserve"> FORMTEXT </w:instrText>
            </w:r>
            <w:r w:rsidRPr="00FF2767">
              <w:rPr>
                <w:rFonts w:ascii="Times New Roman" w:hAnsi="Times New Roman" w:cs="Times New Roman"/>
                <w:sz w:val="26"/>
                <w:szCs w:val="26"/>
              </w:rPr>
            </w:r>
            <w:r w:rsidRPr="00FF2767">
              <w:rPr>
                <w:rFonts w:ascii="Times New Roman" w:hAnsi="Times New Roman" w:cs="Times New Roman"/>
                <w:sz w:val="26"/>
                <w:szCs w:val="26"/>
              </w:rPr>
              <w:fldChar w:fldCharType="separate"/>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sz w:val="26"/>
                <w:szCs w:val="26"/>
              </w:rPr>
              <w:fldChar w:fldCharType="end"/>
            </w:r>
            <w:bookmarkEnd w:id="4"/>
          </w:p>
        </w:tc>
      </w:tr>
      <w:tr w:rsidR="000F2C6F" w:rsidRPr="00FF2767" w14:paraId="2605444E" w14:textId="77777777" w:rsidTr="00B9549A">
        <w:tc>
          <w:tcPr>
            <w:tcW w:w="712" w:type="dxa"/>
            <w:vMerge/>
          </w:tcPr>
          <w:p w14:paraId="23E89B38" w14:textId="77777777" w:rsidR="000F2C6F" w:rsidRPr="00FF2767" w:rsidRDefault="000F2C6F" w:rsidP="00B9549A">
            <w:pPr>
              <w:rPr>
                <w:rFonts w:ascii="Times New Roman" w:hAnsi="Times New Roman" w:cs="Times New Roman"/>
                <w:sz w:val="26"/>
                <w:szCs w:val="26"/>
              </w:rPr>
            </w:pPr>
          </w:p>
        </w:tc>
        <w:tc>
          <w:tcPr>
            <w:tcW w:w="8530" w:type="dxa"/>
            <w:gridSpan w:val="8"/>
            <w:tcBorders>
              <w:bottom w:val="single" w:sz="4" w:space="0" w:color="auto"/>
            </w:tcBorders>
          </w:tcPr>
          <w:p w14:paraId="2D977236" w14:textId="77777777" w:rsidR="000F2C6F" w:rsidRPr="00FF2767" w:rsidRDefault="000F2C6F" w:rsidP="00B9549A">
            <w:pPr>
              <w:rPr>
                <w:rFonts w:ascii="Times New Roman" w:hAnsi="Times New Roman" w:cs="Times New Roman"/>
                <w:sz w:val="26"/>
                <w:szCs w:val="26"/>
              </w:rPr>
            </w:pPr>
          </w:p>
        </w:tc>
      </w:tr>
      <w:tr w:rsidR="000F2C6F" w:rsidRPr="00FF2767" w14:paraId="5968EB50" w14:textId="77777777" w:rsidTr="00B9549A">
        <w:tc>
          <w:tcPr>
            <w:tcW w:w="712" w:type="dxa"/>
            <w:vMerge/>
            <w:tcBorders>
              <w:bottom w:val="single" w:sz="4" w:space="0" w:color="auto"/>
            </w:tcBorders>
          </w:tcPr>
          <w:p w14:paraId="331A3123" w14:textId="77777777" w:rsidR="000F2C6F" w:rsidRPr="00FF2767" w:rsidRDefault="000F2C6F" w:rsidP="00B9549A">
            <w:pPr>
              <w:rPr>
                <w:rFonts w:ascii="Times New Roman" w:hAnsi="Times New Roman" w:cs="Times New Roman"/>
                <w:sz w:val="26"/>
                <w:szCs w:val="26"/>
              </w:rPr>
            </w:pPr>
          </w:p>
        </w:tc>
        <w:tc>
          <w:tcPr>
            <w:tcW w:w="3018" w:type="dxa"/>
            <w:gridSpan w:val="3"/>
            <w:tcBorders>
              <w:bottom w:val="single" w:sz="4" w:space="0" w:color="auto"/>
            </w:tcBorders>
          </w:tcPr>
          <w:p w14:paraId="0EDBEC87" w14:textId="77777777" w:rsidR="000F2C6F" w:rsidRDefault="000F2C6F" w:rsidP="00B9549A">
            <w:pPr>
              <w:rPr>
                <w:rFonts w:ascii="Times New Roman" w:hAnsi="Times New Roman" w:cs="Times New Roman"/>
                <w:sz w:val="26"/>
                <w:szCs w:val="26"/>
              </w:rPr>
            </w:pPr>
            <w:r>
              <w:rPr>
                <w:rFonts w:ascii="Times New Roman" w:hAnsi="Times New Roman" w:cs="Times New Roman"/>
                <w:sz w:val="26"/>
                <w:szCs w:val="26"/>
              </w:rPr>
              <w:t xml:space="preserve">Telephone Number    </w:t>
            </w:r>
          </w:p>
          <w:p w14:paraId="260D9E3B" w14:textId="77777777" w:rsidR="000F2C6F" w:rsidRPr="00FF2767" w:rsidRDefault="000F2C6F" w:rsidP="00B9549A">
            <w:pPr>
              <w:rPr>
                <w:rFonts w:ascii="Times New Roman" w:hAnsi="Times New Roman" w:cs="Times New Roman"/>
                <w:sz w:val="26"/>
                <w:szCs w:val="26"/>
              </w:rPr>
            </w:pPr>
            <w:r>
              <w:rPr>
                <w:rFonts w:ascii="Times New Roman" w:hAnsi="Times New Roman" w:cs="Times New Roman"/>
                <w:sz w:val="26"/>
                <w:szCs w:val="26"/>
              </w:rPr>
              <w:fldChar w:fldCharType="begin">
                <w:ffData>
                  <w:name w:val="Text27"/>
                  <w:enabled/>
                  <w:calcOnExit w:val="0"/>
                  <w:textInput/>
                </w:ffData>
              </w:fldChar>
            </w:r>
            <w:bookmarkStart w:id="5" w:name="Text27"/>
            <w:r>
              <w:rPr>
                <w:rFonts w:ascii="Times New Roman" w:hAnsi="Times New Roman" w:cs="Times New Roman"/>
                <w:sz w:val="26"/>
                <w:szCs w:val="26"/>
              </w:rPr>
              <w:instrText xml:space="preserve"> FORMTEXT </w:instrText>
            </w:r>
            <w:r>
              <w:rPr>
                <w:rFonts w:ascii="Times New Roman" w:hAnsi="Times New Roman" w:cs="Times New Roman"/>
                <w:sz w:val="26"/>
                <w:szCs w:val="26"/>
              </w:rPr>
            </w:r>
            <w:r>
              <w:rPr>
                <w:rFonts w:ascii="Times New Roman" w:hAnsi="Times New Roman" w:cs="Times New Roman"/>
                <w:sz w:val="26"/>
                <w:szCs w:val="26"/>
              </w:rPr>
              <w:fldChar w:fldCharType="separate"/>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sz w:val="26"/>
                <w:szCs w:val="26"/>
              </w:rPr>
              <w:fldChar w:fldCharType="end"/>
            </w:r>
            <w:bookmarkEnd w:id="5"/>
            <w:r>
              <w:rPr>
                <w:rFonts w:ascii="Times New Roman" w:hAnsi="Times New Roman" w:cs="Times New Roman"/>
                <w:sz w:val="26"/>
                <w:szCs w:val="26"/>
              </w:rPr>
              <w:t xml:space="preserve">  </w:t>
            </w:r>
          </w:p>
        </w:tc>
        <w:tc>
          <w:tcPr>
            <w:tcW w:w="2360" w:type="dxa"/>
            <w:gridSpan w:val="3"/>
            <w:tcBorders>
              <w:bottom w:val="single" w:sz="4" w:space="0" w:color="auto"/>
            </w:tcBorders>
          </w:tcPr>
          <w:p w14:paraId="737C1732" w14:textId="77777777" w:rsidR="000F2C6F" w:rsidRDefault="000F2C6F" w:rsidP="00B9549A">
            <w:pPr>
              <w:rPr>
                <w:rFonts w:ascii="Times New Roman" w:hAnsi="Times New Roman" w:cs="Times New Roman"/>
                <w:sz w:val="26"/>
                <w:szCs w:val="26"/>
              </w:rPr>
            </w:pPr>
            <w:r>
              <w:rPr>
                <w:rFonts w:ascii="Times New Roman" w:hAnsi="Times New Roman" w:cs="Times New Roman"/>
                <w:sz w:val="26"/>
                <w:szCs w:val="26"/>
              </w:rPr>
              <w:t xml:space="preserve">Fax Number </w:t>
            </w:r>
          </w:p>
          <w:p w14:paraId="7A92CA3A" w14:textId="77777777" w:rsidR="000F2C6F" w:rsidRPr="00FF2767" w:rsidRDefault="000F2C6F" w:rsidP="00B9549A">
            <w:pPr>
              <w:rPr>
                <w:rFonts w:ascii="Times New Roman" w:hAnsi="Times New Roman" w:cs="Times New Roman"/>
                <w:sz w:val="26"/>
                <w:szCs w:val="26"/>
              </w:rPr>
            </w:pPr>
            <w:r>
              <w:rPr>
                <w:rFonts w:ascii="Times New Roman" w:hAnsi="Times New Roman" w:cs="Times New Roman"/>
                <w:sz w:val="26"/>
                <w:szCs w:val="26"/>
              </w:rPr>
              <w:fldChar w:fldCharType="begin">
                <w:ffData>
                  <w:name w:val="Text28"/>
                  <w:enabled/>
                  <w:calcOnExit w:val="0"/>
                  <w:textInput/>
                </w:ffData>
              </w:fldChar>
            </w:r>
            <w:bookmarkStart w:id="6" w:name="Text28"/>
            <w:r>
              <w:rPr>
                <w:rFonts w:ascii="Times New Roman" w:hAnsi="Times New Roman" w:cs="Times New Roman"/>
                <w:sz w:val="26"/>
                <w:szCs w:val="26"/>
              </w:rPr>
              <w:instrText xml:space="preserve"> FORMTEXT </w:instrText>
            </w:r>
            <w:r>
              <w:rPr>
                <w:rFonts w:ascii="Times New Roman" w:hAnsi="Times New Roman" w:cs="Times New Roman"/>
                <w:sz w:val="26"/>
                <w:szCs w:val="26"/>
              </w:rPr>
            </w:r>
            <w:r>
              <w:rPr>
                <w:rFonts w:ascii="Times New Roman" w:hAnsi="Times New Roman" w:cs="Times New Roman"/>
                <w:sz w:val="26"/>
                <w:szCs w:val="26"/>
              </w:rPr>
              <w:fldChar w:fldCharType="separate"/>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sz w:val="26"/>
                <w:szCs w:val="26"/>
              </w:rPr>
              <w:fldChar w:fldCharType="end"/>
            </w:r>
            <w:bookmarkEnd w:id="6"/>
            <w:r>
              <w:rPr>
                <w:rFonts w:ascii="Times New Roman" w:hAnsi="Times New Roman" w:cs="Times New Roman"/>
                <w:sz w:val="26"/>
                <w:szCs w:val="26"/>
              </w:rPr>
              <w:t xml:space="preserve">               </w:t>
            </w:r>
          </w:p>
        </w:tc>
        <w:tc>
          <w:tcPr>
            <w:tcW w:w="3152" w:type="dxa"/>
            <w:gridSpan w:val="2"/>
            <w:tcBorders>
              <w:bottom w:val="single" w:sz="4" w:space="0" w:color="auto"/>
            </w:tcBorders>
          </w:tcPr>
          <w:p w14:paraId="6C651704" w14:textId="77777777" w:rsidR="000F2C6F" w:rsidRDefault="000F2C6F" w:rsidP="00B9549A">
            <w:pPr>
              <w:rPr>
                <w:rFonts w:ascii="Times New Roman" w:hAnsi="Times New Roman" w:cs="Times New Roman"/>
                <w:sz w:val="26"/>
                <w:szCs w:val="26"/>
              </w:rPr>
            </w:pPr>
            <w:r>
              <w:rPr>
                <w:rFonts w:ascii="Times New Roman" w:hAnsi="Times New Roman" w:cs="Times New Roman"/>
                <w:sz w:val="26"/>
                <w:szCs w:val="26"/>
              </w:rPr>
              <w:t>E-Mail Address</w:t>
            </w:r>
          </w:p>
          <w:p w14:paraId="7D30EFB5" w14:textId="77777777" w:rsidR="000F2C6F" w:rsidRPr="00FF2767" w:rsidRDefault="000F2C6F" w:rsidP="00B9549A">
            <w:pPr>
              <w:rPr>
                <w:rFonts w:ascii="Times New Roman" w:hAnsi="Times New Roman" w:cs="Times New Roman"/>
                <w:sz w:val="26"/>
                <w:szCs w:val="26"/>
              </w:rPr>
            </w:pPr>
            <w:r>
              <w:rPr>
                <w:rFonts w:ascii="Times New Roman" w:hAnsi="Times New Roman" w:cs="Times New Roman"/>
                <w:sz w:val="26"/>
                <w:szCs w:val="26"/>
              </w:rPr>
              <w:fldChar w:fldCharType="begin">
                <w:ffData>
                  <w:name w:val="Text29"/>
                  <w:enabled/>
                  <w:calcOnExit w:val="0"/>
                  <w:textInput/>
                </w:ffData>
              </w:fldChar>
            </w:r>
            <w:bookmarkStart w:id="7" w:name="Text29"/>
            <w:r>
              <w:rPr>
                <w:rFonts w:ascii="Times New Roman" w:hAnsi="Times New Roman" w:cs="Times New Roman"/>
                <w:sz w:val="26"/>
                <w:szCs w:val="26"/>
              </w:rPr>
              <w:instrText xml:space="preserve"> FORMTEXT </w:instrText>
            </w:r>
            <w:r>
              <w:rPr>
                <w:rFonts w:ascii="Times New Roman" w:hAnsi="Times New Roman" w:cs="Times New Roman"/>
                <w:sz w:val="26"/>
                <w:szCs w:val="26"/>
              </w:rPr>
            </w:r>
            <w:r>
              <w:rPr>
                <w:rFonts w:ascii="Times New Roman" w:hAnsi="Times New Roman" w:cs="Times New Roman"/>
                <w:sz w:val="26"/>
                <w:szCs w:val="26"/>
              </w:rPr>
              <w:fldChar w:fldCharType="separate"/>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sz w:val="26"/>
                <w:szCs w:val="26"/>
              </w:rPr>
              <w:fldChar w:fldCharType="end"/>
            </w:r>
            <w:bookmarkEnd w:id="7"/>
          </w:p>
        </w:tc>
      </w:tr>
      <w:tr w:rsidR="000F2C6F" w:rsidRPr="00FF2767" w14:paraId="2259DF43" w14:textId="77777777" w:rsidTr="00155142">
        <w:trPr>
          <w:trHeight w:val="232"/>
        </w:trPr>
        <w:tc>
          <w:tcPr>
            <w:tcW w:w="9242" w:type="dxa"/>
            <w:gridSpan w:val="9"/>
            <w:tcBorders>
              <w:left w:val="nil"/>
              <w:right w:val="nil"/>
            </w:tcBorders>
          </w:tcPr>
          <w:p w14:paraId="29183FF2" w14:textId="77777777" w:rsidR="000F2C6F" w:rsidRPr="00FF2767" w:rsidRDefault="000F2C6F" w:rsidP="00B9549A">
            <w:pPr>
              <w:rPr>
                <w:rFonts w:ascii="Times New Roman" w:hAnsi="Times New Roman" w:cs="Times New Roman"/>
                <w:sz w:val="26"/>
                <w:szCs w:val="26"/>
              </w:rPr>
            </w:pPr>
          </w:p>
        </w:tc>
      </w:tr>
      <w:tr w:rsidR="000F2C6F" w:rsidRPr="00FF2767" w14:paraId="39686449" w14:textId="77777777" w:rsidTr="00B9549A">
        <w:tc>
          <w:tcPr>
            <w:tcW w:w="712" w:type="dxa"/>
          </w:tcPr>
          <w:p w14:paraId="6CD6D797" w14:textId="77777777" w:rsidR="000F2C6F" w:rsidRPr="00FF2767" w:rsidRDefault="000F2C6F" w:rsidP="00B9549A">
            <w:pPr>
              <w:rPr>
                <w:rFonts w:ascii="Times New Roman" w:hAnsi="Times New Roman" w:cs="Times New Roman"/>
                <w:sz w:val="26"/>
                <w:szCs w:val="26"/>
              </w:rPr>
            </w:pPr>
            <w:r>
              <w:rPr>
                <w:rFonts w:ascii="Times New Roman" w:hAnsi="Times New Roman" w:cs="Times New Roman"/>
                <w:sz w:val="26"/>
                <w:szCs w:val="26"/>
              </w:rPr>
              <w:t>A.2</w:t>
            </w:r>
          </w:p>
        </w:tc>
        <w:tc>
          <w:tcPr>
            <w:tcW w:w="8530" w:type="dxa"/>
            <w:gridSpan w:val="8"/>
          </w:tcPr>
          <w:p w14:paraId="0919BC49" w14:textId="77777777" w:rsidR="000F2C6F" w:rsidRDefault="000F2C6F" w:rsidP="00B9549A">
            <w:pPr>
              <w:rPr>
                <w:rFonts w:ascii="Times New Roman" w:hAnsi="Times New Roman" w:cs="Times New Roman"/>
                <w:sz w:val="26"/>
                <w:szCs w:val="26"/>
              </w:rPr>
            </w:pPr>
            <w:r w:rsidRPr="00FF2767">
              <w:rPr>
                <w:rFonts w:ascii="Times New Roman" w:hAnsi="Times New Roman" w:cs="Times New Roman"/>
                <w:sz w:val="26"/>
                <w:szCs w:val="26"/>
              </w:rPr>
              <w:t>Name of RSPV secretary</w:t>
            </w:r>
          </w:p>
          <w:p w14:paraId="3B58FCE2" w14:textId="77777777" w:rsidR="000F2C6F" w:rsidRPr="00FF2767" w:rsidRDefault="000F2C6F" w:rsidP="00B9549A">
            <w:pPr>
              <w:rPr>
                <w:rFonts w:ascii="Times New Roman" w:hAnsi="Times New Roman" w:cs="Times New Roman"/>
                <w:sz w:val="26"/>
                <w:szCs w:val="26"/>
              </w:rPr>
            </w:pPr>
          </w:p>
          <w:p w14:paraId="5FEA4510" w14:textId="77777777" w:rsidR="000F2C6F" w:rsidRPr="00FF2767" w:rsidRDefault="000F2C6F" w:rsidP="00B9549A">
            <w:pPr>
              <w:rPr>
                <w:rFonts w:ascii="Times New Roman" w:hAnsi="Times New Roman" w:cs="Times New Roman"/>
                <w:sz w:val="26"/>
                <w:szCs w:val="26"/>
              </w:rPr>
            </w:pPr>
            <w:r w:rsidRPr="00FF2767">
              <w:rPr>
                <w:rFonts w:ascii="Times New Roman" w:hAnsi="Times New Roman" w:cs="Times New Roman"/>
                <w:sz w:val="26"/>
                <w:szCs w:val="26"/>
              </w:rPr>
              <w:fldChar w:fldCharType="begin">
                <w:ffData>
                  <w:name w:val="Text5"/>
                  <w:enabled/>
                  <w:calcOnExit w:val="0"/>
                  <w:textInput/>
                </w:ffData>
              </w:fldChar>
            </w:r>
            <w:bookmarkStart w:id="8" w:name="Text5"/>
            <w:r w:rsidRPr="00FF2767">
              <w:rPr>
                <w:rFonts w:ascii="Times New Roman" w:hAnsi="Times New Roman" w:cs="Times New Roman"/>
                <w:sz w:val="26"/>
                <w:szCs w:val="26"/>
              </w:rPr>
              <w:instrText xml:space="preserve"> FORMTEXT </w:instrText>
            </w:r>
            <w:r w:rsidRPr="00FF2767">
              <w:rPr>
                <w:rFonts w:ascii="Times New Roman" w:hAnsi="Times New Roman" w:cs="Times New Roman"/>
                <w:sz w:val="26"/>
                <w:szCs w:val="26"/>
              </w:rPr>
            </w:r>
            <w:r w:rsidRPr="00FF2767">
              <w:rPr>
                <w:rFonts w:ascii="Times New Roman" w:hAnsi="Times New Roman" w:cs="Times New Roman"/>
                <w:sz w:val="26"/>
                <w:szCs w:val="26"/>
              </w:rPr>
              <w:fldChar w:fldCharType="separate"/>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sz w:val="26"/>
                <w:szCs w:val="26"/>
              </w:rPr>
              <w:fldChar w:fldCharType="end"/>
            </w:r>
            <w:bookmarkEnd w:id="8"/>
          </w:p>
        </w:tc>
      </w:tr>
      <w:tr w:rsidR="000F2C6F" w:rsidRPr="00FF2767" w14:paraId="37F08A59" w14:textId="77777777" w:rsidTr="00B9549A">
        <w:tc>
          <w:tcPr>
            <w:tcW w:w="9242" w:type="dxa"/>
            <w:gridSpan w:val="9"/>
            <w:tcBorders>
              <w:left w:val="nil"/>
              <w:bottom w:val="nil"/>
              <w:right w:val="nil"/>
            </w:tcBorders>
          </w:tcPr>
          <w:p w14:paraId="74DC0674" w14:textId="77777777" w:rsidR="00916FCB" w:rsidRPr="00916FCB" w:rsidRDefault="00916FCB" w:rsidP="00B9549A">
            <w:pPr>
              <w:rPr>
                <w:rFonts w:ascii="Times New Roman" w:hAnsi="Times New Roman" w:cs="Times New Roman"/>
                <w:sz w:val="26"/>
                <w:szCs w:val="26"/>
                <w:lang w:val="mt-MT"/>
              </w:rPr>
            </w:pPr>
          </w:p>
        </w:tc>
      </w:tr>
      <w:tr w:rsidR="000F2C6F" w:rsidRPr="00FF2767" w14:paraId="4FF0A296" w14:textId="77777777" w:rsidTr="00155142">
        <w:trPr>
          <w:trHeight w:val="80"/>
        </w:trPr>
        <w:tc>
          <w:tcPr>
            <w:tcW w:w="9242" w:type="dxa"/>
            <w:gridSpan w:val="9"/>
            <w:tcBorders>
              <w:top w:val="nil"/>
              <w:left w:val="nil"/>
              <w:right w:val="nil"/>
            </w:tcBorders>
          </w:tcPr>
          <w:p w14:paraId="21F85C10" w14:textId="77777777" w:rsidR="000F2C6F" w:rsidRPr="00FF2767" w:rsidRDefault="000F2C6F" w:rsidP="00B9549A">
            <w:pPr>
              <w:rPr>
                <w:rFonts w:ascii="Times New Roman" w:hAnsi="Times New Roman" w:cs="Times New Roman"/>
                <w:sz w:val="26"/>
                <w:szCs w:val="26"/>
              </w:rPr>
            </w:pPr>
          </w:p>
        </w:tc>
      </w:tr>
      <w:tr w:rsidR="000F2C6F" w:rsidRPr="00FF2767" w14:paraId="5C8D35F2" w14:textId="77777777" w:rsidTr="00B9549A">
        <w:tc>
          <w:tcPr>
            <w:tcW w:w="712" w:type="dxa"/>
            <w:vMerge w:val="restart"/>
          </w:tcPr>
          <w:p w14:paraId="5D9A26FD" w14:textId="77777777" w:rsidR="000F2C6F" w:rsidRPr="00FF2767" w:rsidRDefault="000F2C6F" w:rsidP="00B9549A">
            <w:pPr>
              <w:rPr>
                <w:rFonts w:ascii="Times New Roman" w:hAnsi="Times New Roman" w:cs="Times New Roman"/>
                <w:sz w:val="26"/>
                <w:szCs w:val="26"/>
              </w:rPr>
            </w:pPr>
            <w:r>
              <w:rPr>
                <w:rFonts w:ascii="Times New Roman" w:hAnsi="Times New Roman" w:cs="Times New Roman"/>
                <w:sz w:val="26"/>
                <w:szCs w:val="26"/>
              </w:rPr>
              <w:t>A.3</w:t>
            </w:r>
          </w:p>
        </w:tc>
        <w:tc>
          <w:tcPr>
            <w:tcW w:w="4320" w:type="dxa"/>
            <w:gridSpan w:val="4"/>
          </w:tcPr>
          <w:p w14:paraId="7DD69139" w14:textId="77777777" w:rsidR="000F2C6F" w:rsidRDefault="000F2C6F" w:rsidP="00B9549A">
            <w:pPr>
              <w:rPr>
                <w:rFonts w:ascii="Times New Roman" w:hAnsi="Times New Roman" w:cs="Times New Roman"/>
                <w:sz w:val="26"/>
                <w:szCs w:val="26"/>
              </w:rPr>
            </w:pPr>
            <w:r>
              <w:rPr>
                <w:rFonts w:ascii="Times New Roman" w:hAnsi="Times New Roman" w:cs="Times New Roman"/>
                <w:sz w:val="26"/>
                <w:szCs w:val="26"/>
              </w:rPr>
              <w:t>Name of approved Auditors</w:t>
            </w:r>
          </w:p>
          <w:p w14:paraId="2B8E2554" w14:textId="77777777" w:rsidR="000F2C6F" w:rsidRDefault="000F2C6F" w:rsidP="00B9549A">
            <w:pPr>
              <w:rPr>
                <w:rFonts w:ascii="Times New Roman" w:hAnsi="Times New Roman" w:cs="Times New Roman"/>
                <w:sz w:val="26"/>
                <w:szCs w:val="26"/>
              </w:rPr>
            </w:pPr>
          </w:p>
          <w:p w14:paraId="073AD778" w14:textId="77777777" w:rsidR="000F2C6F" w:rsidRDefault="000F2C6F" w:rsidP="00B9549A">
            <w:pPr>
              <w:rPr>
                <w:rFonts w:ascii="Times New Roman" w:hAnsi="Times New Roman" w:cs="Times New Roman"/>
                <w:sz w:val="26"/>
                <w:szCs w:val="26"/>
              </w:rPr>
            </w:pPr>
            <w:r w:rsidRPr="00FF2767">
              <w:rPr>
                <w:rFonts w:ascii="Times New Roman" w:hAnsi="Times New Roman" w:cs="Times New Roman"/>
                <w:sz w:val="26"/>
                <w:szCs w:val="26"/>
              </w:rPr>
              <w:fldChar w:fldCharType="begin">
                <w:ffData>
                  <w:name w:val="Text1"/>
                  <w:enabled/>
                  <w:calcOnExit w:val="0"/>
                  <w:textInput/>
                </w:ffData>
              </w:fldChar>
            </w:r>
            <w:r w:rsidRPr="00FF2767">
              <w:rPr>
                <w:rFonts w:ascii="Times New Roman" w:hAnsi="Times New Roman" w:cs="Times New Roman"/>
                <w:sz w:val="26"/>
                <w:szCs w:val="26"/>
              </w:rPr>
              <w:instrText xml:space="preserve"> FORMTEXT </w:instrText>
            </w:r>
            <w:r w:rsidRPr="00FF2767">
              <w:rPr>
                <w:rFonts w:ascii="Times New Roman" w:hAnsi="Times New Roman" w:cs="Times New Roman"/>
                <w:sz w:val="26"/>
                <w:szCs w:val="26"/>
              </w:rPr>
            </w:r>
            <w:r w:rsidRPr="00FF2767">
              <w:rPr>
                <w:rFonts w:ascii="Times New Roman" w:hAnsi="Times New Roman" w:cs="Times New Roman"/>
                <w:sz w:val="26"/>
                <w:szCs w:val="26"/>
              </w:rPr>
              <w:fldChar w:fldCharType="separate"/>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sz w:val="26"/>
                <w:szCs w:val="26"/>
              </w:rPr>
              <w:fldChar w:fldCharType="end"/>
            </w:r>
          </w:p>
          <w:p w14:paraId="7768C2CC" w14:textId="77777777" w:rsidR="000F2C6F" w:rsidRPr="00FF2767" w:rsidRDefault="000F2C6F" w:rsidP="00B9549A">
            <w:pPr>
              <w:rPr>
                <w:rFonts w:ascii="Times New Roman" w:hAnsi="Times New Roman" w:cs="Times New Roman"/>
                <w:sz w:val="26"/>
                <w:szCs w:val="26"/>
              </w:rPr>
            </w:pPr>
          </w:p>
        </w:tc>
        <w:tc>
          <w:tcPr>
            <w:tcW w:w="4210" w:type="dxa"/>
            <w:gridSpan w:val="4"/>
          </w:tcPr>
          <w:p w14:paraId="090612C2" w14:textId="77777777" w:rsidR="000F2C6F" w:rsidRDefault="000F2C6F" w:rsidP="00B9549A">
            <w:pPr>
              <w:rPr>
                <w:rFonts w:ascii="Times New Roman" w:hAnsi="Times New Roman" w:cs="Times New Roman"/>
                <w:sz w:val="26"/>
                <w:szCs w:val="26"/>
              </w:rPr>
            </w:pPr>
            <w:r>
              <w:rPr>
                <w:rFonts w:ascii="Times New Roman" w:hAnsi="Times New Roman" w:cs="Times New Roman"/>
                <w:sz w:val="26"/>
                <w:szCs w:val="26"/>
              </w:rPr>
              <w:t xml:space="preserve">Address </w:t>
            </w:r>
            <w:r w:rsidRPr="00ED5E8E">
              <w:rPr>
                <w:rFonts w:ascii="Times New Roman" w:hAnsi="Times New Roman" w:cs="Times New Roman"/>
                <w:sz w:val="26"/>
                <w:szCs w:val="26"/>
              </w:rPr>
              <w:t>including Post Code</w:t>
            </w:r>
          </w:p>
          <w:p w14:paraId="490A5FB0" w14:textId="77777777" w:rsidR="000F2C6F" w:rsidRDefault="000F2C6F" w:rsidP="00B9549A">
            <w:pPr>
              <w:jc w:val="center"/>
              <w:rPr>
                <w:rFonts w:ascii="Times New Roman" w:hAnsi="Times New Roman" w:cs="Times New Roman"/>
                <w:sz w:val="26"/>
                <w:szCs w:val="26"/>
              </w:rPr>
            </w:pPr>
          </w:p>
          <w:p w14:paraId="2E05BA28" w14:textId="77777777" w:rsidR="000F2C6F" w:rsidRPr="00FF2767" w:rsidRDefault="000F2C6F" w:rsidP="00B9549A">
            <w:pPr>
              <w:rPr>
                <w:rFonts w:ascii="Times New Roman" w:hAnsi="Times New Roman" w:cs="Times New Roman"/>
                <w:sz w:val="26"/>
                <w:szCs w:val="26"/>
              </w:rPr>
            </w:pPr>
            <w:r w:rsidRPr="00FF2767">
              <w:rPr>
                <w:rFonts w:ascii="Times New Roman" w:hAnsi="Times New Roman" w:cs="Times New Roman"/>
                <w:sz w:val="26"/>
                <w:szCs w:val="26"/>
              </w:rPr>
              <w:fldChar w:fldCharType="begin">
                <w:ffData>
                  <w:name w:val="Text2"/>
                  <w:enabled/>
                  <w:calcOnExit w:val="0"/>
                  <w:textInput/>
                </w:ffData>
              </w:fldChar>
            </w:r>
            <w:r w:rsidRPr="00FF2767">
              <w:rPr>
                <w:rFonts w:ascii="Times New Roman" w:hAnsi="Times New Roman" w:cs="Times New Roman"/>
                <w:sz w:val="26"/>
                <w:szCs w:val="26"/>
              </w:rPr>
              <w:instrText xml:space="preserve"> FORMTEXT </w:instrText>
            </w:r>
            <w:r w:rsidRPr="00FF2767">
              <w:rPr>
                <w:rFonts w:ascii="Times New Roman" w:hAnsi="Times New Roman" w:cs="Times New Roman"/>
                <w:sz w:val="26"/>
                <w:szCs w:val="26"/>
              </w:rPr>
            </w:r>
            <w:r w:rsidRPr="00FF2767">
              <w:rPr>
                <w:rFonts w:ascii="Times New Roman" w:hAnsi="Times New Roman" w:cs="Times New Roman"/>
                <w:sz w:val="26"/>
                <w:szCs w:val="26"/>
              </w:rPr>
              <w:fldChar w:fldCharType="separate"/>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sz w:val="26"/>
                <w:szCs w:val="26"/>
              </w:rPr>
              <w:fldChar w:fldCharType="end"/>
            </w:r>
          </w:p>
          <w:p w14:paraId="2CC3547E" w14:textId="77777777" w:rsidR="000F2C6F" w:rsidRPr="00FF2767" w:rsidRDefault="000F2C6F" w:rsidP="00B9549A">
            <w:pPr>
              <w:rPr>
                <w:rFonts w:ascii="Times New Roman" w:hAnsi="Times New Roman" w:cs="Times New Roman"/>
                <w:sz w:val="26"/>
                <w:szCs w:val="26"/>
              </w:rPr>
            </w:pPr>
          </w:p>
        </w:tc>
      </w:tr>
      <w:tr w:rsidR="000F2C6F" w:rsidRPr="00FF2767" w14:paraId="1F94B783" w14:textId="77777777" w:rsidTr="00B9549A">
        <w:tc>
          <w:tcPr>
            <w:tcW w:w="712" w:type="dxa"/>
            <w:vMerge/>
          </w:tcPr>
          <w:p w14:paraId="305B6C64" w14:textId="77777777" w:rsidR="000F2C6F" w:rsidRPr="00FF2767" w:rsidRDefault="000F2C6F" w:rsidP="00B9549A">
            <w:pPr>
              <w:rPr>
                <w:rFonts w:ascii="Times New Roman" w:hAnsi="Times New Roman" w:cs="Times New Roman"/>
                <w:sz w:val="26"/>
                <w:szCs w:val="26"/>
              </w:rPr>
            </w:pPr>
          </w:p>
        </w:tc>
        <w:tc>
          <w:tcPr>
            <w:tcW w:w="8530" w:type="dxa"/>
            <w:gridSpan w:val="8"/>
            <w:tcBorders>
              <w:bottom w:val="single" w:sz="4" w:space="0" w:color="auto"/>
            </w:tcBorders>
          </w:tcPr>
          <w:p w14:paraId="3E5A0C40" w14:textId="77777777" w:rsidR="000F2C6F" w:rsidRPr="00FF2767" w:rsidRDefault="000F2C6F" w:rsidP="00B9549A">
            <w:pPr>
              <w:rPr>
                <w:rFonts w:ascii="Times New Roman" w:hAnsi="Times New Roman" w:cs="Times New Roman"/>
                <w:sz w:val="26"/>
                <w:szCs w:val="26"/>
              </w:rPr>
            </w:pPr>
          </w:p>
        </w:tc>
      </w:tr>
      <w:tr w:rsidR="000F2C6F" w:rsidRPr="00FF2767" w14:paraId="0527A21E" w14:textId="77777777" w:rsidTr="003676D5">
        <w:tc>
          <w:tcPr>
            <w:tcW w:w="712" w:type="dxa"/>
            <w:vMerge/>
            <w:tcBorders>
              <w:bottom w:val="single" w:sz="4" w:space="0" w:color="auto"/>
            </w:tcBorders>
          </w:tcPr>
          <w:p w14:paraId="2750E246" w14:textId="77777777" w:rsidR="000F2C6F" w:rsidRPr="00FF2767" w:rsidRDefault="000F2C6F" w:rsidP="00B9549A">
            <w:pPr>
              <w:rPr>
                <w:rFonts w:ascii="Times New Roman" w:hAnsi="Times New Roman" w:cs="Times New Roman"/>
                <w:sz w:val="26"/>
                <w:szCs w:val="26"/>
              </w:rPr>
            </w:pPr>
          </w:p>
        </w:tc>
        <w:tc>
          <w:tcPr>
            <w:tcW w:w="3018" w:type="dxa"/>
            <w:gridSpan w:val="3"/>
            <w:tcBorders>
              <w:bottom w:val="single" w:sz="4" w:space="0" w:color="auto"/>
            </w:tcBorders>
          </w:tcPr>
          <w:p w14:paraId="65056E6B" w14:textId="77777777" w:rsidR="000F2C6F" w:rsidRDefault="000F2C6F" w:rsidP="00B9549A">
            <w:pPr>
              <w:rPr>
                <w:rFonts w:ascii="Times New Roman" w:hAnsi="Times New Roman" w:cs="Times New Roman"/>
                <w:sz w:val="26"/>
                <w:szCs w:val="26"/>
              </w:rPr>
            </w:pPr>
            <w:r>
              <w:rPr>
                <w:rFonts w:ascii="Times New Roman" w:hAnsi="Times New Roman" w:cs="Times New Roman"/>
                <w:sz w:val="26"/>
                <w:szCs w:val="26"/>
              </w:rPr>
              <w:t xml:space="preserve">Telephone Number    </w:t>
            </w:r>
          </w:p>
          <w:p w14:paraId="1C69FAA8" w14:textId="77777777" w:rsidR="000F2C6F" w:rsidRPr="00FF2767" w:rsidRDefault="000F2C6F" w:rsidP="00B9549A">
            <w:pPr>
              <w:rPr>
                <w:rFonts w:ascii="Times New Roman" w:hAnsi="Times New Roman" w:cs="Times New Roman"/>
                <w:sz w:val="26"/>
                <w:szCs w:val="26"/>
              </w:rPr>
            </w:pPr>
            <w:r>
              <w:rPr>
                <w:rFonts w:ascii="Times New Roman" w:hAnsi="Times New Roman" w:cs="Times New Roman"/>
                <w:sz w:val="26"/>
                <w:szCs w:val="26"/>
              </w:rPr>
              <w:fldChar w:fldCharType="begin">
                <w:ffData>
                  <w:name w:val="Text27"/>
                  <w:enabled/>
                  <w:calcOnExit w:val="0"/>
                  <w:textInput/>
                </w:ffData>
              </w:fldChar>
            </w:r>
            <w:r>
              <w:rPr>
                <w:rFonts w:ascii="Times New Roman" w:hAnsi="Times New Roman" w:cs="Times New Roman"/>
                <w:sz w:val="26"/>
                <w:szCs w:val="26"/>
              </w:rPr>
              <w:instrText xml:space="preserve"> FORMTEXT </w:instrText>
            </w:r>
            <w:r>
              <w:rPr>
                <w:rFonts w:ascii="Times New Roman" w:hAnsi="Times New Roman" w:cs="Times New Roman"/>
                <w:sz w:val="26"/>
                <w:szCs w:val="26"/>
              </w:rPr>
            </w:r>
            <w:r>
              <w:rPr>
                <w:rFonts w:ascii="Times New Roman" w:hAnsi="Times New Roman" w:cs="Times New Roman"/>
                <w:sz w:val="26"/>
                <w:szCs w:val="26"/>
              </w:rPr>
              <w:fldChar w:fldCharType="separate"/>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sz w:val="26"/>
                <w:szCs w:val="26"/>
              </w:rPr>
              <w:fldChar w:fldCharType="end"/>
            </w:r>
            <w:r>
              <w:rPr>
                <w:rFonts w:ascii="Times New Roman" w:hAnsi="Times New Roman" w:cs="Times New Roman"/>
                <w:sz w:val="26"/>
                <w:szCs w:val="26"/>
              </w:rPr>
              <w:t xml:space="preserve">  </w:t>
            </w:r>
          </w:p>
        </w:tc>
        <w:tc>
          <w:tcPr>
            <w:tcW w:w="2360" w:type="dxa"/>
            <w:gridSpan w:val="3"/>
            <w:tcBorders>
              <w:bottom w:val="single" w:sz="4" w:space="0" w:color="auto"/>
            </w:tcBorders>
          </w:tcPr>
          <w:p w14:paraId="28C1B535" w14:textId="77777777" w:rsidR="000F2C6F" w:rsidRDefault="000F2C6F" w:rsidP="00B9549A">
            <w:pPr>
              <w:rPr>
                <w:rFonts w:ascii="Times New Roman" w:hAnsi="Times New Roman" w:cs="Times New Roman"/>
                <w:sz w:val="26"/>
                <w:szCs w:val="26"/>
              </w:rPr>
            </w:pPr>
            <w:r>
              <w:rPr>
                <w:rFonts w:ascii="Times New Roman" w:hAnsi="Times New Roman" w:cs="Times New Roman"/>
                <w:sz w:val="26"/>
                <w:szCs w:val="26"/>
              </w:rPr>
              <w:t xml:space="preserve">Fax Number </w:t>
            </w:r>
          </w:p>
          <w:p w14:paraId="2A51723F" w14:textId="77777777" w:rsidR="000F2C6F" w:rsidRPr="00FF2767" w:rsidRDefault="000F2C6F" w:rsidP="00B9549A">
            <w:pPr>
              <w:rPr>
                <w:rFonts w:ascii="Times New Roman" w:hAnsi="Times New Roman" w:cs="Times New Roman"/>
                <w:sz w:val="26"/>
                <w:szCs w:val="26"/>
              </w:rPr>
            </w:pPr>
            <w:r>
              <w:rPr>
                <w:rFonts w:ascii="Times New Roman" w:hAnsi="Times New Roman" w:cs="Times New Roman"/>
                <w:sz w:val="26"/>
                <w:szCs w:val="26"/>
              </w:rPr>
              <w:fldChar w:fldCharType="begin">
                <w:ffData>
                  <w:name w:val="Text28"/>
                  <w:enabled/>
                  <w:calcOnExit w:val="0"/>
                  <w:textInput/>
                </w:ffData>
              </w:fldChar>
            </w:r>
            <w:r>
              <w:rPr>
                <w:rFonts w:ascii="Times New Roman" w:hAnsi="Times New Roman" w:cs="Times New Roman"/>
                <w:sz w:val="26"/>
                <w:szCs w:val="26"/>
              </w:rPr>
              <w:instrText xml:space="preserve"> FORMTEXT </w:instrText>
            </w:r>
            <w:r>
              <w:rPr>
                <w:rFonts w:ascii="Times New Roman" w:hAnsi="Times New Roman" w:cs="Times New Roman"/>
                <w:sz w:val="26"/>
                <w:szCs w:val="26"/>
              </w:rPr>
            </w:r>
            <w:r>
              <w:rPr>
                <w:rFonts w:ascii="Times New Roman" w:hAnsi="Times New Roman" w:cs="Times New Roman"/>
                <w:sz w:val="26"/>
                <w:szCs w:val="26"/>
              </w:rPr>
              <w:fldChar w:fldCharType="separate"/>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sz w:val="26"/>
                <w:szCs w:val="26"/>
              </w:rPr>
              <w:fldChar w:fldCharType="end"/>
            </w:r>
            <w:r>
              <w:rPr>
                <w:rFonts w:ascii="Times New Roman" w:hAnsi="Times New Roman" w:cs="Times New Roman"/>
                <w:sz w:val="26"/>
                <w:szCs w:val="26"/>
              </w:rPr>
              <w:t xml:space="preserve">               </w:t>
            </w:r>
          </w:p>
        </w:tc>
        <w:tc>
          <w:tcPr>
            <w:tcW w:w="3152" w:type="dxa"/>
            <w:gridSpan w:val="2"/>
            <w:tcBorders>
              <w:bottom w:val="single" w:sz="4" w:space="0" w:color="auto"/>
            </w:tcBorders>
          </w:tcPr>
          <w:p w14:paraId="11989303" w14:textId="77777777" w:rsidR="000F2C6F" w:rsidRDefault="000F2C6F" w:rsidP="00B9549A">
            <w:pPr>
              <w:rPr>
                <w:rFonts w:ascii="Times New Roman" w:hAnsi="Times New Roman" w:cs="Times New Roman"/>
                <w:sz w:val="26"/>
                <w:szCs w:val="26"/>
              </w:rPr>
            </w:pPr>
            <w:r>
              <w:rPr>
                <w:rFonts w:ascii="Times New Roman" w:hAnsi="Times New Roman" w:cs="Times New Roman"/>
                <w:sz w:val="26"/>
                <w:szCs w:val="26"/>
              </w:rPr>
              <w:t>E-Mail Address</w:t>
            </w:r>
          </w:p>
          <w:p w14:paraId="254C8F71" w14:textId="77777777" w:rsidR="000F2C6F" w:rsidRPr="00916FCB" w:rsidRDefault="000F2C6F" w:rsidP="00B9549A">
            <w:pPr>
              <w:rPr>
                <w:rFonts w:ascii="Times New Roman" w:hAnsi="Times New Roman" w:cs="Times New Roman"/>
                <w:sz w:val="26"/>
                <w:szCs w:val="26"/>
                <w:lang w:val="mt-MT"/>
              </w:rPr>
            </w:pPr>
            <w:r>
              <w:rPr>
                <w:rFonts w:ascii="Times New Roman" w:hAnsi="Times New Roman" w:cs="Times New Roman"/>
                <w:sz w:val="26"/>
                <w:szCs w:val="26"/>
              </w:rPr>
              <w:fldChar w:fldCharType="begin">
                <w:ffData>
                  <w:name w:val="Text29"/>
                  <w:enabled/>
                  <w:calcOnExit w:val="0"/>
                  <w:textInput/>
                </w:ffData>
              </w:fldChar>
            </w:r>
            <w:r>
              <w:rPr>
                <w:rFonts w:ascii="Times New Roman" w:hAnsi="Times New Roman" w:cs="Times New Roman"/>
                <w:sz w:val="26"/>
                <w:szCs w:val="26"/>
              </w:rPr>
              <w:instrText xml:space="preserve"> FORMTEXT </w:instrText>
            </w:r>
            <w:r>
              <w:rPr>
                <w:rFonts w:ascii="Times New Roman" w:hAnsi="Times New Roman" w:cs="Times New Roman"/>
                <w:sz w:val="26"/>
                <w:szCs w:val="26"/>
              </w:rPr>
            </w:r>
            <w:r>
              <w:rPr>
                <w:rFonts w:ascii="Times New Roman" w:hAnsi="Times New Roman" w:cs="Times New Roman"/>
                <w:sz w:val="26"/>
                <w:szCs w:val="26"/>
              </w:rPr>
              <w:fldChar w:fldCharType="separate"/>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sz w:val="26"/>
                <w:szCs w:val="26"/>
              </w:rPr>
              <w:fldChar w:fldCharType="end"/>
            </w:r>
          </w:p>
        </w:tc>
      </w:tr>
      <w:tr w:rsidR="000F2C6F" w:rsidRPr="00FF2767" w14:paraId="2C3C1C81" w14:textId="77777777" w:rsidTr="003676D5">
        <w:trPr>
          <w:trHeight w:val="70"/>
        </w:trPr>
        <w:tc>
          <w:tcPr>
            <w:tcW w:w="9242" w:type="dxa"/>
            <w:gridSpan w:val="9"/>
            <w:tcBorders>
              <w:left w:val="single" w:sz="4" w:space="0" w:color="auto"/>
              <w:bottom w:val="single" w:sz="4" w:space="0" w:color="auto"/>
              <w:right w:val="single" w:sz="4" w:space="0" w:color="auto"/>
            </w:tcBorders>
          </w:tcPr>
          <w:p w14:paraId="5C8317FD" w14:textId="77777777" w:rsidR="00916FCB" w:rsidRPr="00916FCB" w:rsidRDefault="00916FCB" w:rsidP="00B9549A">
            <w:pPr>
              <w:rPr>
                <w:rFonts w:ascii="Times New Roman" w:hAnsi="Times New Roman" w:cs="Times New Roman"/>
                <w:sz w:val="26"/>
                <w:szCs w:val="26"/>
                <w:lang w:val="mt-MT"/>
              </w:rPr>
            </w:pPr>
          </w:p>
        </w:tc>
      </w:tr>
      <w:tr w:rsidR="000F2C6F" w:rsidRPr="00FF2767" w14:paraId="0FA92D3E" w14:textId="77777777" w:rsidTr="003676D5">
        <w:tc>
          <w:tcPr>
            <w:tcW w:w="712" w:type="dxa"/>
            <w:vMerge w:val="restart"/>
            <w:tcBorders>
              <w:top w:val="single" w:sz="4" w:space="0" w:color="auto"/>
            </w:tcBorders>
          </w:tcPr>
          <w:p w14:paraId="191E414E" w14:textId="77777777" w:rsidR="000F2C6F" w:rsidRPr="00FF2767" w:rsidRDefault="000F2C6F" w:rsidP="00B9549A">
            <w:pPr>
              <w:rPr>
                <w:rFonts w:ascii="Times New Roman" w:hAnsi="Times New Roman" w:cs="Times New Roman"/>
                <w:sz w:val="26"/>
                <w:szCs w:val="26"/>
              </w:rPr>
            </w:pPr>
            <w:r>
              <w:rPr>
                <w:rFonts w:ascii="Times New Roman" w:hAnsi="Times New Roman" w:cs="Times New Roman"/>
                <w:sz w:val="26"/>
                <w:szCs w:val="26"/>
              </w:rPr>
              <w:t>A.4</w:t>
            </w:r>
          </w:p>
        </w:tc>
        <w:tc>
          <w:tcPr>
            <w:tcW w:w="4320" w:type="dxa"/>
            <w:gridSpan w:val="4"/>
            <w:tcBorders>
              <w:top w:val="single" w:sz="4" w:space="0" w:color="auto"/>
            </w:tcBorders>
          </w:tcPr>
          <w:p w14:paraId="38BC08E8" w14:textId="77777777" w:rsidR="000F2C6F" w:rsidRDefault="000F2C6F" w:rsidP="00B9549A">
            <w:pPr>
              <w:rPr>
                <w:rFonts w:ascii="Times New Roman" w:hAnsi="Times New Roman" w:cs="Times New Roman"/>
                <w:sz w:val="26"/>
                <w:szCs w:val="26"/>
              </w:rPr>
            </w:pPr>
            <w:r w:rsidRPr="00FF2767">
              <w:rPr>
                <w:rFonts w:ascii="Times New Roman" w:hAnsi="Times New Roman" w:cs="Times New Roman"/>
                <w:sz w:val="26"/>
                <w:szCs w:val="26"/>
              </w:rPr>
              <w:t>Name o</w:t>
            </w:r>
            <w:r>
              <w:rPr>
                <w:rFonts w:ascii="Times New Roman" w:hAnsi="Times New Roman" w:cs="Times New Roman"/>
                <w:sz w:val="26"/>
                <w:szCs w:val="26"/>
              </w:rPr>
              <w:t>f the RSPV’s principal bankers</w:t>
            </w:r>
          </w:p>
          <w:p w14:paraId="20AE6F45" w14:textId="77777777" w:rsidR="000F2C6F" w:rsidRDefault="000F2C6F" w:rsidP="00B9549A">
            <w:pPr>
              <w:rPr>
                <w:rFonts w:ascii="Times New Roman" w:hAnsi="Times New Roman" w:cs="Times New Roman"/>
                <w:sz w:val="26"/>
                <w:szCs w:val="26"/>
              </w:rPr>
            </w:pPr>
          </w:p>
          <w:p w14:paraId="5EEF6C60" w14:textId="77777777" w:rsidR="000F2C6F" w:rsidRPr="00FF2767" w:rsidRDefault="000F2C6F" w:rsidP="00B9549A">
            <w:pPr>
              <w:rPr>
                <w:rFonts w:ascii="Times New Roman" w:hAnsi="Times New Roman" w:cs="Times New Roman"/>
                <w:sz w:val="26"/>
                <w:szCs w:val="26"/>
              </w:rPr>
            </w:pPr>
            <w:r w:rsidRPr="00FF2767">
              <w:rPr>
                <w:rFonts w:ascii="Times New Roman" w:hAnsi="Times New Roman" w:cs="Times New Roman"/>
                <w:sz w:val="26"/>
                <w:szCs w:val="26"/>
              </w:rPr>
              <w:fldChar w:fldCharType="begin">
                <w:ffData>
                  <w:name w:val="Text12"/>
                  <w:enabled/>
                  <w:calcOnExit w:val="0"/>
                  <w:textInput/>
                </w:ffData>
              </w:fldChar>
            </w:r>
            <w:bookmarkStart w:id="9" w:name="Text12"/>
            <w:r w:rsidRPr="00FF2767">
              <w:rPr>
                <w:rFonts w:ascii="Times New Roman" w:hAnsi="Times New Roman" w:cs="Times New Roman"/>
                <w:sz w:val="26"/>
                <w:szCs w:val="26"/>
              </w:rPr>
              <w:instrText xml:space="preserve"> FORMTEXT </w:instrText>
            </w:r>
            <w:r w:rsidRPr="00FF2767">
              <w:rPr>
                <w:rFonts w:ascii="Times New Roman" w:hAnsi="Times New Roman" w:cs="Times New Roman"/>
                <w:sz w:val="26"/>
                <w:szCs w:val="26"/>
              </w:rPr>
            </w:r>
            <w:r w:rsidRPr="00FF2767">
              <w:rPr>
                <w:rFonts w:ascii="Times New Roman" w:hAnsi="Times New Roman" w:cs="Times New Roman"/>
                <w:sz w:val="26"/>
                <w:szCs w:val="26"/>
              </w:rPr>
              <w:fldChar w:fldCharType="separate"/>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sz w:val="26"/>
                <w:szCs w:val="26"/>
              </w:rPr>
              <w:fldChar w:fldCharType="end"/>
            </w:r>
            <w:bookmarkEnd w:id="9"/>
          </w:p>
        </w:tc>
        <w:tc>
          <w:tcPr>
            <w:tcW w:w="4210" w:type="dxa"/>
            <w:gridSpan w:val="4"/>
            <w:tcBorders>
              <w:top w:val="single" w:sz="4" w:space="0" w:color="auto"/>
            </w:tcBorders>
          </w:tcPr>
          <w:p w14:paraId="221D9590" w14:textId="77777777" w:rsidR="000F2C6F" w:rsidRDefault="000F2C6F" w:rsidP="00B9549A">
            <w:pPr>
              <w:rPr>
                <w:rFonts w:ascii="Times New Roman" w:hAnsi="Times New Roman" w:cs="Times New Roman"/>
                <w:sz w:val="26"/>
                <w:szCs w:val="26"/>
              </w:rPr>
            </w:pPr>
            <w:r w:rsidRPr="00FF2767">
              <w:rPr>
                <w:rFonts w:ascii="Times New Roman" w:hAnsi="Times New Roman" w:cs="Times New Roman"/>
                <w:sz w:val="26"/>
                <w:szCs w:val="26"/>
              </w:rPr>
              <w:t>Address including Post Co</w:t>
            </w:r>
            <w:r>
              <w:rPr>
                <w:rFonts w:ascii="Times New Roman" w:hAnsi="Times New Roman" w:cs="Times New Roman"/>
                <w:sz w:val="26"/>
                <w:szCs w:val="26"/>
              </w:rPr>
              <w:t>de</w:t>
            </w:r>
          </w:p>
          <w:p w14:paraId="63FF845C" w14:textId="77777777" w:rsidR="000F2C6F" w:rsidRDefault="000F2C6F" w:rsidP="00B9549A">
            <w:pPr>
              <w:rPr>
                <w:rFonts w:ascii="Times New Roman" w:hAnsi="Times New Roman" w:cs="Times New Roman"/>
                <w:sz w:val="26"/>
                <w:szCs w:val="26"/>
              </w:rPr>
            </w:pPr>
          </w:p>
          <w:p w14:paraId="5C85AF76" w14:textId="77777777" w:rsidR="000F2C6F" w:rsidRPr="00FF2767" w:rsidRDefault="000F2C6F" w:rsidP="00B9549A">
            <w:pPr>
              <w:rPr>
                <w:rFonts w:ascii="Times New Roman" w:hAnsi="Times New Roman" w:cs="Times New Roman"/>
                <w:sz w:val="26"/>
                <w:szCs w:val="26"/>
              </w:rPr>
            </w:pPr>
            <w:r w:rsidRPr="00FF2767">
              <w:rPr>
                <w:rFonts w:ascii="Times New Roman" w:hAnsi="Times New Roman" w:cs="Times New Roman"/>
                <w:sz w:val="26"/>
                <w:szCs w:val="26"/>
              </w:rPr>
              <w:t xml:space="preserve"> </w:t>
            </w:r>
            <w:r w:rsidRPr="00FF2767">
              <w:rPr>
                <w:rFonts w:ascii="Times New Roman" w:hAnsi="Times New Roman" w:cs="Times New Roman"/>
                <w:sz w:val="26"/>
                <w:szCs w:val="26"/>
              </w:rPr>
              <w:fldChar w:fldCharType="begin">
                <w:ffData>
                  <w:name w:val="Text7"/>
                  <w:enabled/>
                  <w:calcOnExit w:val="0"/>
                  <w:textInput/>
                </w:ffData>
              </w:fldChar>
            </w:r>
            <w:bookmarkStart w:id="10" w:name="Text7"/>
            <w:r w:rsidRPr="00FF2767">
              <w:rPr>
                <w:rFonts w:ascii="Times New Roman" w:hAnsi="Times New Roman" w:cs="Times New Roman"/>
                <w:sz w:val="26"/>
                <w:szCs w:val="26"/>
              </w:rPr>
              <w:instrText xml:space="preserve"> FORMTEXT </w:instrText>
            </w:r>
            <w:r w:rsidRPr="00FF2767">
              <w:rPr>
                <w:rFonts w:ascii="Times New Roman" w:hAnsi="Times New Roman" w:cs="Times New Roman"/>
                <w:sz w:val="26"/>
                <w:szCs w:val="26"/>
              </w:rPr>
            </w:r>
            <w:r w:rsidRPr="00FF2767">
              <w:rPr>
                <w:rFonts w:ascii="Times New Roman" w:hAnsi="Times New Roman" w:cs="Times New Roman"/>
                <w:sz w:val="26"/>
                <w:szCs w:val="26"/>
              </w:rPr>
              <w:fldChar w:fldCharType="separate"/>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sz w:val="26"/>
                <w:szCs w:val="26"/>
              </w:rPr>
              <w:fldChar w:fldCharType="end"/>
            </w:r>
            <w:bookmarkEnd w:id="10"/>
          </w:p>
        </w:tc>
      </w:tr>
      <w:tr w:rsidR="000F2C6F" w:rsidRPr="00FF2767" w14:paraId="18107D96" w14:textId="77777777" w:rsidTr="00B9549A">
        <w:tc>
          <w:tcPr>
            <w:tcW w:w="712" w:type="dxa"/>
            <w:vMerge/>
          </w:tcPr>
          <w:p w14:paraId="68396229" w14:textId="77777777" w:rsidR="000F2C6F" w:rsidRPr="00FF2767" w:rsidRDefault="000F2C6F" w:rsidP="00B9549A">
            <w:pPr>
              <w:rPr>
                <w:rFonts w:ascii="Times New Roman" w:hAnsi="Times New Roman" w:cs="Times New Roman"/>
                <w:sz w:val="26"/>
                <w:szCs w:val="26"/>
              </w:rPr>
            </w:pPr>
          </w:p>
        </w:tc>
        <w:tc>
          <w:tcPr>
            <w:tcW w:w="8530" w:type="dxa"/>
            <w:gridSpan w:val="8"/>
          </w:tcPr>
          <w:p w14:paraId="7C77B966" w14:textId="77777777" w:rsidR="000F2C6F" w:rsidRPr="00FF2767" w:rsidRDefault="000F2C6F" w:rsidP="00B9549A">
            <w:pPr>
              <w:rPr>
                <w:rFonts w:ascii="Times New Roman" w:hAnsi="Times New Roman" w:cs="Times New Roman"/>
                <w:sz w:val="26"/>
                <w:szCs w:val="26"/>
              </w:rPr>
            </w:pPr>
          </w:p>
        </w:tc>
      </w:tr>
      <w:tr w:rsidR="000F2C6F" w:rsidRPr="00FF2767" w14:paraId="18BF219A" w14:textId="77777777" w:rsidTr="00B9549A">
        <w:tc>
          <w:tcPr>
            <w:tcW w:w="712" w:type="dxa"/>
            <w:vMerge/>
            <w:tcBorders>
              <w:bottom w:val="single" w:sz="4" w:space="0" w:color="auto"/>
            </w:tcBorders>
          </w:tcPr>
          <w:p w14:paraId="4BAE9CF6" w14:textId="77777777" w:rsidR="000F2C6F" w:rsidRPr="00FF2767" w:rsidRDefault="000F2C6F" w:rsidP="00B9549A">
            <w:pPr>
              <w:rPr>
                <w:rFonts w:ascii="Times New Roman" w:hAnsi="Times New Roman" w:cs="Times New Roman"/>
                <w:sz w:val="26"/>
                <w:szCs w:val="26"/>
              </w:rPr>
            </w:pPr>
          </w:p>
        </w:tc>
        <w:tc>
          <w:tcPr>
            <w:tcW w:w="2231" w:type="dxa"/>
            <w:tcBorders>
              <w:bottom w:val="single" w:sz="4" w:space="0" w:color="auto"/>
            </w:tcBorders>
          </w:tcPr>
          <w:p w14:paraId="04C86F6C" w14:textId="77777777" w:rsidR="000F2C6F" w:rsidRDefault="000F2C6F" w:rsidP="00B9549A">
            <w:pPr>
              <w:rPr>
                <w:rFonts w:ascii="Times New Roman" w:hAnsi="Times New Roman" w:cs="Times New Roman"/>
                <w:sz w:val="26"/>
                <w:szCs w:val="26"/>
              </w:rPr>
            </w:pPr>
            <w:r>
              <w:rPr>
                <w:rFonts w:ascii="Times New Roman" w:hAnsi="Times New Roman" w:cs="Times New Roman"/>
                <w:sz w:val="26"/>
                <w:szCs w:val="26"/>
              </w:rPr>
              <w:t>Telephone number</w:t>
            </w:r>
          </w:p>
          <w:p w14:paraId="186744D9" w14:textId="77777777" w:rsidR="000F2C6F" w:rsidRPr="00FF2767" w:rsidRDefault="000F2C6F" w:rsidP="00B9549A">
            <w:pPr>
              <w:rPr>
                <w:rFonts w:ascii="Times New Roman" w:hAnsi="Times New Roman" w:cs="Times New Roman"/>
                <w:sz w:val="26"/>
                <w:szCs w:val="26"/>
              </w:rPr>
            </w:pPr>
            <w:r>
              <w:rPr>
                <w:rFonts w:ascii="Times New Roman" w:hAnsi="Times New Roman" w:cs="Times New Roman"/>
                <w:sz w:val="26"/>
                <w:szCs w:val="26"/>
              </w:rPr>
              <w:fldChar w:fldCharType="begin">
                <w:ffData>
                  <w:name w:val="Text30"/>
                  <w:enabled/>
                  <w:calcOnExit w:val="0"/>
                  <w:textInput/>
                </w:ffData>
              </w:fldChar>
            </w:r>
            <w:bookmarkStart w:id="11" w:name="Text30"/>
            <w:r>
              <w:rPr>
                <w:rFonts w:ascii="Times New Roman" w:hAnsi="Times New Roman" w:cs="Times New Roman"/>
                <w:sz w:val="26"/>
                <w:szCs w:val="26"/>
              </w:rPr>
              <w:instrText xml:space="preserve"> FORMTEXT </w:instrText>
            </w:r>
            <w:r>
              <w:rPr>
                <w:rFonts w:ascii="Times New Roman" w:hAnsi="Times New Roman" w:cs="Times New Roman"/>
                <w:sz w:val="26"/>
                <w:szCs w:val="26"/>
              </w:rPr>
            </w:r>
            <w:r>
              <w:rPr>
                <w:rFonts w:ascii="Times New Roman" w:hAnsi="Times New Roman" w:cs="Times New Roman"/>
                <w:sz w:val="26"/>
                <w:szCs w:val="26"/>
              </w:rPr>
              <w:fldChar w:fldCharType="separate"/>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sz w:val="26"/>
                <w:szCs w:val="26"/>
              </w:rPr>
              <w:fldChar w:fldCharType="end"/>
            </w:r>
            <w:bookmarkEnd w:id="11"/>
          </w:p>
        </w:tc>
        <w:tc>
          <w:tcPr>
            <w:tcW w:w="2552" w:type="dxa"/>
            <w:gridSpan w:val="4"/>
            <w:tcBorders>
              <w:bottom w:val="single" w:sz="4" w:space="0" w:color="auto"/>
            </w:tcBorders>
          </w:tcPr>
          <w:p w14:paraId="4CC8FEAA" w14:textId="77777777" w:rsidR="000F2C6F" w:rsidRDefault="000F2C6F" w:rsidP="00B9549A">
            <w:pPr>
              <w:ind w:left="99"/>
              <w:rPr>
                <w:rFonts w:ascii="Times New Roman" w:hAnsi="Times New Roman" w:cs="Times New Roman"/>
                <w:sz w:val="26"/>
                <w:szCs w:val="26"/>
              </w:rPr>
            </w:pPr>
            <w:r>
              <w:rPr>
                <w:rFonts w:ascii="Times New Roman" w:hAnsi="Times New Roman" w:cs="Times New Roman"/>
                <w:sz w:val="26"/>
                <w:szCs w:val="26"/>
              </w:rPr>
              <w:t xml:space="preserve">      Fax number</w:t>
            </w:r>
          </w:p>
          <w:p w14:paraId="55DEA4AF" w14:textId="77777777" w:rsidR="000F2C6F" w:rsidRPr="00FF2767" w:rsidRDefault="000F2C6F" w:rsidP="00B9549A">
            <w:pPr>
              <w:ind w:left="99"/>
              <w:rPr>
                <w:rFonts w:ascii="Times New Roman" w:hAnsi="Times New Roman" w:cs="Times New Roman"/>
                <w:sz w:val="26"/>
                <w:szCs w:val="26"/>
              </w:rPr>
            </w:pPr>
            <w:r>
              <w:rPr>
                <w:rFonts w:ascii="Times New Roman" w:hAnsi="Times New Roman" w:cs="Times New Roman"/>
                <w:sz w:val="26"/>
                <w:szCs w:val="26"/>
              </w:rPr>
              <w:t xml:space="preserve">      </w:t>
            </w:r>
            <w:r w:rsidRPr="00FF2767">
              <w:rPr>
                <w:rFonts w:ascii="Times New Roman" w:hAnsi="Times New Roman" w:cs="Times New Roman"/>
                <w:sz w:val="26"/>
                <w:szCs w:val="26"/>
              </w:rPr>
              <w:fldChar w:fldCharType="begin">
                <w:ffData>
                  <w:name w:val="Text8"/>
                  <w:enabled/>
                  <w:calcOnExit w:val="0"/>
                  <w:textInput/>
                </w:ffData>
              </w:fldChar>
            </w:r>
            <w:bookmarkStart w:id="12" w:name="Text8"/>
            <w:r w:rsidRPr="00FF2767">
              <w:rPr>
                <w:rFonts w:ascii="Times New Roman" w:hAnsi="Times New Roman" w:cs="Times New Roman"/>
                <w:sz w:val="26"/>
                <w:szCs w:val="26"/>
              </w:rPr>
              <w:instrText xml:space="preserve"> FORMTEXT </w:instrText>
            </w:r>
            <w:r w:rsidRPr="00FF2767">
              <w:rPr>
                <w:rFonts w:ascii="Times New Roman" w:hAnsi="Times New Roman" w:cs="Times New Roman"/>
                <w:sz w:val="26"/>
                <w:szCs w:val="26"/>
              </w:rPr>
            </w:r>
            <w:r w:rsidRPr="00FF2767">
              <w:rPr>
                <w:rFonts w:ascii="Times New Roman" w:hAnsi="Times New Roman" w:cs="Times New Roman"/>
                <w:sz w:val="26"/>
                <w:szCs w:val="26"/>
              </w:rPr>
              <w:fldChar w:fldCharType="separate"/>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sz w:val="26"/>
                <w:szCs w:val="26"/>
              </w:rPr>
              <w:fldChar w:fldCharType="end"/>
            </w:r>
            <w:bookmarkEnd w:id="12"/>
          </w:p>
        </w:tc>
        <w:tc>
          <w:tcPr>
            <w:tcW w:w="3747" w:type="dxa"/>
            <w:gridSpan w:val="3"/>
            <w:tcBorders>
              <w:bottom w:val="single" w:sz="4" w:space="0" w:color="auto"/>
            </w:tcBorders>
          </w:tcPr>
          <w:p w14:paraId="5960C11D" w14:textId="77777777" w:rsidR="000F2C6F" w:rsidRDefault="000F2C6F" w:rsidP="00B9549A">
            <w:pPr>
              <w:rPr>
                <w:rFonts w:ascii="Times New Roman" w:hAnsi="Times New Roman" w:cs="Times New Roman"/>
                <w:sz w:val="26"/>
                <w:szCs w:val="26"/>
              </w:rPr>
            </w:pPr>
            <w:r>
              <w:rPr>
                <w:rFonts w:ascii="Times New Roman" w:hAnsi="Times New Roman" w:cs="Times New Roman"/>
                <w:sz w:val="26"/>
                <w:szCs w:val="26"/>
              </w:rPr>
              <w:t xml:space="preserve">  E-Mail Address</w:t>
            </w:r>
          </w:p>
          <w:p w14:paraId="6FDD52D1" w14:textId="77777777" w:rsidR="000F2C6F" w:rsidRPr="00FF2767" w:rsidRDefault="000F2C6F" w:rsidP="00B9549A">
            <w:pPr>
              <w:rPr>
                <w:rFonts w:ascii="Times New Roman" w:hAnsi="Times New Roman" w:cs="Times New Roman"/>
                <w:sz w:val="26"/>
                <w:szCs w:val="26"/>
              </w:rPr>
            </w:pPr>
            <w:r>
              <w:rPr>
                <w:rFonts w:ascii="Times New Roman" w:hAnsi="Times New Roman" w:cs="Times New Roman"/>
                <w:sz w:val="26"/>
                <w:szCs w:val="26"/>
              </w:rPr>
              <w:t xml:space="preserve">  </w:t>
            </w:r>
            <w:r w:rsidRPr="00FF2767">
              <w:rPr>
                <w:rFonts w:ascii="Times New Roman" w:hAnsi="Times New Roman" w:cs="Times New Roman"/>
                <w:sz w:val="26"/>
                <w:szCs w:val="26"/>
              </w:rPr>
              <w:fldChar w:fldCharType="begin">
                <w:ffData>
                  <w:name w:val="Text9"/>
                  <w:enabled/>
                  <w:calcOnExit w:val="0"/>
                  <w:textInput/>
                </w:ffData>
              </w:fldChar>
            </w:r>
            <w:bookmarkStart w:id="13" w:name="Text9"/>
            <w:r w:rsidRPr="00FF2767">
              <w:rPr>
                <w:rFonts w:ascii="Times New Roman" w:hAnsi="Times New Roman" w:cs="Times New Roman"/>
                <w:sz w:val="26"/>
                <w:szCs w:val="26"/>
              </w:rPr>
              <w:instrText xml:space="preserve"> FORMTEXT </w:instrText>
            </w:r>
            <w:r w:rsidRPr="00FF2767">
              <w:rPr>
                <w:rFonts w:ascii="Times New Roman" w:hAnsi="Times New Roman" w:cs="Times New Roman"/>
                <w:sz w:val="26"/>
                <w:szCs w:val="26"/>
              </w:rPr>
            </w:r>
            <w:r w:rsidRPr="00FF2767">
              <w:rPr>
                <w:rFonts w:ascii="Times New Roman" w:hAnsi="Times New Roman" w:cs="Times New Roman"/>
                <w:sz w:val="26"/>
                <w:szCs w:val="26"/>
              </w:rPr>
              <w:fldChar w:fldCharType="separate"/>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sz w:val="26"/>
                <w:szCs w:val="26"/>
              </w:rPr>
              <w:fldChar w:fldCharType="end"/>
            </w:r>
            <w:bookmarkEnd w:id="13"/>
          </w:p>
        </w:tc>
      </w:tr>
      <w:tr w:rsidR="000F2C6F" w:rsidRPr="00FF2767" w14:paraId="6F5931CD" w14:textId="77777777" w:rsidTr="00155142">
        <w:trPr>
          <w:trHeight w:val="224"/>
        </w:trPr>
        <w:tc>
          <w:tcPr>
            <w:tcW w:w="9242" w:type="dxa"/>
            <w:gridSpan w:val="9"/>
            <w:tcBorders>
              <w:left w:val="nil"/>
              <w:bottom w:val="single" w:sz="4" w:space="0" w:color="auto"/>
              <w:right w:val="nil"/>
            </w:tcBorders>
          </w:tcPr>
          <w:p w14:paraId="7778C637" w14:textId="77777777" w:rsidR="000F2C6F" w:rsidRPr="00FF2767" w:rsidRDefault="000F2C6F" w:rsidP="00B9549A">
            <w:pPr>
              <w:rPr>
                <w:rFonts w:ascii="Times New Roman" w:hAnsi="Times New Roman" w:cs="Times New Roman"/>
                <w:sz w:val="26"/>
                <w:szCs w:val="26"/>
              </w:rPr>
            </w:pPr>
          </w:p>
        </w:tc>
      </w:tr>
      <w:tr w:rsidR="000F2C6F" w:rsidRPr="00FF2767" w14:paraId="7429A2D1" w14:textId="77777777" w:rsidTr="00B9549A">
        <w:tc>
          <w:tcPr>
            <w:tcW w:w="712" w:type="dxa"/>
            <w:vMerge w:val="restart"/>
            <w:tcBorders>
              <w:top w:val="single" w:sz="4" w:space="0" w:color="auto"/>
            </w:tcBorders>
          </w:tcPr>
          <w:p w14:paraId="4BD86F32" w14:textId="77777777" w:rsidR="000F2C6F" w:rsidRPr="00FF2767" w:rsidRDefault="000F2C6F" w:rsidP="00B9549A">
            <w:pPr>
              <w:rPr>
                <w:rFonts w:ascii="Times New Roman" w:hAnsi="Times New Roman" w:cs="Times New Roman"/>
                <w:sz w:val="26"/>
                <w:szCs w:val="26"/>
              </w:rPr>
            </w:pPr>
            <w:r>
              <w:rPr>
                <w:rFonts w:ascii="Times New Roman" w:hAnsi="Times New Roman" w:cs="Times New Roman"/>
                <w:sz w:val="26"/>
                <w:szCs w:val="26"/>
              </w:rPr>
              <w:t>A.5</w:t>
            </w:r>
          </w:p>
        </w:tc>
        <w:tc>
          <w:tcPr>
            <w:tcW w:w="4320" w:type="dxa"/>
            <w:gridSpan w:val="4"/>
            <w:tcBorders>
              <w:top w:val="single" w:sz="4" w:space="0" w:color="auto"/>
              <w:right w:val="single" w:sz="4" w:space="0" w:color="auto"/>
            </w:tcBorders>
          </w:tcPr>
          <w:p w14:paraId="492EB664" w14:textId="77777777" w:rsidR="000F2C6F" w:rsidRDefault="000F2C6F" w:rsidP="00B9549A">
            <w:pPr>
              <w:rPr>
                <w:rFonts w:ascii="Times New Roman" w:hAnsi="Times New Roman" w:cs="Times New Roman"/>
                <w:sz w:val="26"/>
                <w:szCs w:val="26"/>
              </w:rPr>
            </w:pPr>
            <w:r w:rsidRPr="00FF2767">
              <w:rPr>
                <w:rFonts w:ascii="Times New Roman" w:hAnsi="Times New Roman" w:cs="Times New Roman"/>
                <w:sz w:val="26"/>
                <w:szCs w:val="26"/>
              </w:rPr>
              <w:t>Name o</w:t>
            </w:r>
            <w:r>
              <w:rPr>
                <w:rFonts w:ascii="Times New Roman" w:hAnsi="Times New Roman" w:cs="Times New Roman"/>
                <w:sz w:val="26"/>
                <w:szCs w:val="26"/>
              </w:rPr>
              <w:t>f the RSPV’s legal consultants</w:t>
            </w:r>
          </w:p>
          <w:p w14:paraId="20180361" w14:textId="77777777" w:rsidR="000F2C6F" w:rsidRDefault="000F2C6F" w:rsidP="00B9549A">
            <w:pPr>
              <w:rPr>
                <w:rFonts w:ascii="Times New Roman" w:hAnsi="Times New Roman" w:cs="Times New Roman"/>
                <w:sz w:val="26"/>
                <w:szCs w:val="26"/>
              </w:rPr>
            </w:pPr>
          </w:p>
          <w:p w14:paraId="54466D0A" w14:textId="77777777" w:rsidR="000F2C6F" w:rsidRPr="00FF2767" w:rsidRDefault="000F2C6F" w:rsidP="00B9549A">
            <w:pPr>
              <w:rPr>
                <w:rFonts w:ascii="Times New Roman" w:hAnsi="Times New Roman" w:cs="Times New Roman"/>
                <w:sz w:val="26"/>
                <w:szCs w:val="26"/>
              </w:rPr>
            </w:pPr>
            <w:r w:rsidRPr="00FF2767">
              <w:rPr>
                <w:rFonts w:ascii="Times New Roman" w:hAnsi="Times New Roman" w:cs="Times New Roman"/>
                <w:sz w:val="26"/>
                <w:szCs w:val="26"/>
              </w:rPr>
              <w:fldChar w:fldCharType="begin">
                <w:ffData>
                  <w:name w:val="Text13"/>
                  <w:enabled/>
                  <w:calcOnExit w:val="0"/>
                  <w:textInput/>
                </w:ffData>
              </w:fldChar>
            </w:r>
            <w:bookmarkStart w:id="14" w:name="Text13"/>
            <w:r w:rsidRPr="00FF2767">
              <w:rPr>
                <w:rFonts w:ascii="Times New Roman" w:hAnsi="Times New Roman" w:cs="Times New Roman"/>
                <w:sz w:val="26"/>
                <w:szCs w:val="26"/>
              </w:rPr>
              <w:instrText xml:space="preserve"> FORMTEXT </w:instrText>
            </w:r>
            <w:r w:rsidRPr="00FF2767">
              <w:rPr>
                <w:rFonts w:ascii="Times New Roman" w:hAnsi="Times New Roman" w:cs="Times New Roman"/>
                <w:sz w:val="26"/>
                <w:szCs w:val="26"/>
              </w:rPr>
            </w:r>
            <w:r w:rsidRPr="00FF2767">
              <w:rPr>
                <w:rFonts w:ascii="Times New Roman" w:hAnsi="Times New Roman" w:cs="Times New Roman"/>
                <w:sz w:val="26"/>
                <w:szCs w:val="26"/>
              </w:rPr>
              <w:fldChar w:fldCharType="separate"/>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sz w:val="26"/>
                <w:szCs w:val="26"/>
              </w:rPr>
              <w:fldChar w:fldCharType="end"/>
            </w:r>
            <w:bookmarkEnd w:id="14"/>
          </w:p>
        </w:tc>
        <w:tc>
          <w:tcPr>
            <w:tcW w:w="4210" w:type="dxa"/>
            <w:gridSpan w:val="4"/>
            <w:tcBorders>
              <w:top w:val="single" w:sz="4" w:space="0" w:color="auto"/>
              <w:left w:val="single" w:sz="4" w:space="0" w:color="auto"/>
            </w:tcBorders>
          </w:tcPr>
          <w:p w14:paraId="2CD1F971" w14:textId="77777777" w:rsidR="000F2C6F" w:rsidRDefault="000F2C6F" w:rsidP="00B9549A">
            <w:pPr>
              <w:rPr>
                <w:rFonts w:ascii="Times New Roman" w:hAnsi="Times New Roman" w:cs="Times New Roman"/>
                <w:sz w:val="26"/>
                <w:szCs w:val="26"/>
              </w:rPr>
            </w:pPr>
            <w:r>
              <w:rPr>
                <w:rFonts w:ascii="Times New Roman" w:hAnsi="Times New Roman" w:cs="Times New Roman"/>
                <w:sz w:val="26"/>
                <w:szCs w:val="26"/>
              </w:rPr>
              <w:t>Address including Post Code</w:t>
            </w:r>
          </w:p>
          <w:p w14:paraId="0E5B319B" w14:textId="77777777" w:rsidR="000F2C6F" w:rsidRDefault="000F2C6F" w:rsidP="00B9549A">
            <w:pPr>
              <w:rPr>
                <w:rFonts w:ascii="Times New Roman" w:hAnsi="Times New Roman" w:cs="Times New Roman"/>
                <w:sz w:val="26"/>
                <w:szCs w:val="26"/>
              </w:rPr>
            </w:pPr>
          </w:p>
          <w:p w14:paraId="5B8ABAB5" w14:textId="77777777" w:rsidR="000F2C6F" w:rsidRPr="00FF2767" w:rsidRDefault="000F2C6F" w:rsidP="00B9549A">
            <w:pPr>
              <w:rPr>
                <w:rFonts w:ascii="Times New Roman" w:hAnsi="Times New Roman" w:cs="Times New Roman"/>
                <w:sz w:val="26"/>
                <w:szCs w:val="26"/>
              </w:rPr>
            </w:pPr>
            <w:r>
              <w:rPr>
                <w:rFonts w:ascii="Times New Roman" w:hAnsi="Times New Roman" w:cs="Times New Roman"/>
                <w:sz w:val="26"/>
                <w:szCs w:val="26"/>
              </w:rPr>
              <w:fldChar w:fldCharType="begin">
                <w:ffData>
                  <w:name w:val="Text31"/>
                  <w:enabled/>
                  <w:calcOnExit w:val="0"/>
                  <w:textInput/>
                </w:ffData>
              </w:fldChar>
            </w:r>
            <w:bookmarkStart w:id="15" w:name="Text31"/>
            <w:r>
              <w:rPr>
                <w:rFonts w:ascii="Times New Roman" w:hAnsi="Times New Roman" w:cs="Times New Roman"/>
                <w:sz w:val="26"/>
                <w:szCs w:val="26"/>
              </w:rPr>
              <w:instrText xml:space="preserve"> FORMTEXT </w:instrText>
            </w:r>
            <w:r>
              <w:rPr>
                <w:rFonts w:ascii="Times New Roman" w:hAnsi="Times New Roman" w:cs="Times New Roman"/>
                <w:sz w:val="26"/>
                <w:szCs w:val="26"/>
              </w:rPr>
            </w:r>
            <w:r>
              <w:rPr>
                <w:rFonts w:ascii="Times New Roman" w:hAnsi="Times New Roman" w:cs="Times New Roman"/>
                <w:sz w:val="26"/>
                <w:szCs w:val="26"/>
              </w:rPr>
              <w:fldChar w:fldCharType="separate"/>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sz w:val="26"/>
                <w:szCs w:val="26"/>
              </w:rPr>
              <w:fldChar w:fldCharType="end"/>
            </w:r>
            <w:bookmarkEnd w:id="15"/>
          </w:p>
        </w:tc>
      </w:tr>
      <w:tr w:rsidR="000F2C6F" w:rsidRPr="00FF2767" w14:paraId="3CBCD480" w14:textId="77777777" w:rsidTr="00B9549A">
        <w:tc>
          <w:tcPr>
            <w:tcW w:w="712" w:type="dxa"/>
            <w:vMerge/>
          </w:tcPr>
          <w:p w14:paraId="7C582FCC" w14:textId="77777777" w:rsidR="000F2C6F" w:rsidRPr="00FF2767" w:rsidRDefault="000F2C6F" w:rsidP="00B9549A">
            <w:pPr>
              <w:rPr>
                <w:rFonts w:ascii="Times New Roman" w:hAnsi="Times New Roman" w:cs="Times New Roman"/>
                <w:sz w:val="26"/>
                <w:szCs w:val="26"/>
              </w:rPr>
            </w:pPr>
          </w:p>
        </w:tc>
        <w:tc>
          <w:tcPr>
            <w:tcW w:w="8530" w:type="dxa"/>
            <w:gridSpan w:val="8"/>
          </w:tcPr>
          <w:p w14:paraId="5E2E9952" w14:textId="77777777" w:rsidR="000F2C6F" w:rsidRPr="00FF2767" w:rsidRDefault="000F2C6F" w:rsidP="00B9549A">
            <w:pPr>
              <w:rPr>
                <w:rFonts w:ascii="Times New Roman" w:hAnsi="Times New Roman" w:cs="Times New Roman"/>
                <w:sz w:val="26"/>
                <w:szCs w:val="26"/>
              </w:rPr>
            </w:pPr>
          </w:p>
        </w:tc>
      </w:tr>
      <w:tr w:rsidR="000F2C6F" w:rsidRPr="00FF2767" w14:paraId="2E600BFA" w14:textId="77777777" w:rsidTr="00B9549A">
        <w:tc>
          <w:tcPr>
            <w:tcW w:w="712" w:type="dxa"/>
            <w:vMerge/>
          </w:tcPr>
          <w:p w14:paraId="33311A0D" w14:textId="77777777" w:rsidR="000F2C6F" w:rsidRPr="00FF2767" w:rsidRDefault="000F2C6F" w:rsidP="00B9549A">
            <w:pPr>
              <w:rPr>
                <w:rFonts w:ascii="Times New Roman" w:hAnsi="Times New Roman" w:cs="Times New Roman"/>
                <w:sz w:val="26"/>
                <w:szCs w:val="26"/>
              </w:rPr>
            </w:pPr>
          </w:p>
        </w:tc>
        <w:tc>
          <w:tcPr>
            <w:tcW w:w="2657" w:type="dxa"/>
            <w:gridSpan w:val="2"/>
          </w:tcPr>
          <w:p w14:paraId="7DC13F9B" w14:textId="77777777" w:rsidR="000F2C6F" w:rsidRDefault="000F2C6F" w:rsidP="00B9549A">
            <w:pPr>
              <w:rPr>
                <w:rFonts w:ascii="Times New Roman" w:hAnsi="Times New Roman" w:cs="Times New Roman"/>
                <w:sz w:val="26"/>
                <w:szCs w:val="26"/>
              </w:rPr>
            </w:pPr>
            <w:r>
              <w:rPr>
                <w:rFonts w:ascii="Times New Roman" w:hAnsi="Times New Roman" w:cs="Times New Roman"/>
                <w:sz w:val="26"/>
                <w:szCs w:val="26"/>
              </w:rPr>
              <w:t>Telephone Number</w:t>
            </w:r>
          </w:p>
          <w:p w14:paraId="79B22A2C" w14:textId="77777777" w:rsidR="000F2C6F" w:rsidRDefault="000F2C6F" w:rsidP="00B9549A">
            <w:pPr>
              <w:rPr>
                <w:rFonts w:ascii="Times New Roman" w:hAnsi="Times New Roman" w:cs="Times New Roman"/>
                <w:sz w:val="26"/>
                <w:szCs w:val="26"/>
              </w:rPr>
            </w:pPr>
          </w:p>
          <w:p w14:paraId="4308C668" w14:textId="77777777" w:rsidR="000F2C6F" w:rsidRPr="00FF2767" w:rsidRDefault="000F2C6F" w:rsidP="00B9549A">
            <w:pPr>
              <w:rPr>
                <w:rFonts w:ascii="Times New Roman" w:hAnsi="Times New Roman" w:cs="Times New Roman"/>
                <w:sz w:val="26"/>
                <w:szCs w:val="26"/>
              </w:rPr>
            </w:pPr>
            <w:r>
              <w:rPr>
                <w:rFonts w:ascii="Times New Roman" w:hAnsi="Times New Roman" w:cs="Times New Roman"/>
                <w:sz w:val="26"/>
                <w:szCs w:val="26"/>
              </w:rPr>
              <w:fldChar w:fldCharType="begin">
                <w:ffData>
                  <w:name w:val="Text32"/>
                  <w:enabled/>
                  <w:calcOnExit w:val="0"/>
                  <w:textInput/>
                </w:ffData>
              </w:fldChar>
            </w:r>
            <w:bookmarkStart w:id="16" w:name="Text32"/>
            <w:r>
              <w:rPr>
                <w:rFonts w:ascii="Times New Roman" w:hAnsi="Times New Roman" w:cs="Times New Roman"/>
                <w:sz w:val="26"/>
                <w:szCs w:val="26"/>
              </w:rPr>
              <w:instrText xml:space="preserve"> FORMTEXT </w:instrText>
            </w:r>
            <w:r>
              <w:rPr>
                <w:rFonts w:ascii="Times New Roman" w:hAnsi="Times New Roman" w:cs="Times New Roman"/>
                <w:sz w:val="26"/>
                <w:szCs w:val="26"/>
              </w:rPr>
            </w:r>
            <w:r>
              <w:rPr>
                <w:rFonts w:ascii="Times New Roman" w:hAnsi="Times New Roman" w:cs="Times New Roman"/>
                <w:sz w:val="26"/>
                <w:szCs w:val="26"/>
              </w:rPr>
              <w:fldChar w:fldCharType="separate"/>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sz w:val="26"/>
                <w:szCs w:val="26"/>
              </w:rPr>
              <w:fldChar w:fldCharType="end"/>
            </w:r>
            <w:bookmarkEnd w:id="16"/>
          </w:p>
        </w:tc>
        <w:tc>
          <w:tcPr>
            <w:tcW w:w="2835" w:type="dxa"/>
            <w:gridSpan w:val="5"/>
          </w:tcPr>
          <w:p w14:paraId="42B05754" w14:textId="77777777" w:rsidR="000F2C6F" w:rsidRDefault="000F2C6F" w:rsidP="00B9549A">
            <w:pPr>
              <w:rPr>
                <w:rFonts w:ascii="Times New Roman" w:hAnsi="Times New Roman" w:cs="Times New Roman"/>
                <w:sz w:val="26"/>
                <w:szCs w:val="26"/>
              </w:rPr>
            </w:pPr>
            <w:r>
              <w:rPr>
                <w:rFonts w:ascii="Times New Roman" w:hAnsi="Times New Roman" w:cs="Times New Roman"/>
                <w:sz w:val="26"/>
                <w:szCs w:val="26"/>
              </w:rPr>
              <w:t>Fax Number</w:t>
            </w:r>
          </w:p>
          <w:p w14:paraId="0212F94D" w14:textId="77777777" w:rsidR="000F2C6F" w:rsidRDefault="000F2C6F" w:rsidP="00B9549A">
            <w:pPr>
              <w:rPr>
                <w:rFonts w:ascii="Times New Roman" w:hAnsi="Times New Roman" w:cs="Times New Roman"/>
                <w:sz w:val="26"/>
                <w:szCs w:val="26"/>
              </w:rPr>
            </w:pPr>
          </w:p>
          <w:p w14:paraId="2CF2B2E6" w14:textId="77777777" w:rsidR="000F2C6F" w:rsidRPr="00FF2767" w:rsidRDefault="000F2C6F" w:rsidP="00B9549A">
            <w:pPr>
              <w:rPr>
                <w:rFonts w:ascii="Times New Roman" w:hAnsi="Times New Roman" w:cs="Times New Roman"/>
                <w:sz w:val="26"/>
                <w:szCs w:val="26"/>
              </w:rPr>
            </w:pPr>
            <w:r>
              <w:rPr>
                <w:rFonts w:ascii="Times New Roman" w:hAnsi="Times New Roman" w:cs="Times New Roman"/>
                <w:sz w:val="26"/>
                <w:szCs w:val="26"/>
              </w:rPr>
              <w:fldChar w:fldCharType="begin">
                <w:ffData>
                  <w:name w:val="Text33"/>
                  <w:enabled/>
                  <w:calcOnExit w:val="0"/>
                  <w:textInput/>
                </w:ffData>
              </w:fldChar>
            </w:r>
            <w:bookmarkStart w:id="17" w:name="Text33"/>
            <w:r>
              <w:rPr>
                <w:rFonts w:ascii="Times New Roman" w:hAnsi="Times New Roman" w:cs="Times New Roman"/>
                <w:sz w:val="26"/>
                <w:szCs w:val="26"/>
              </w:rPr>
              <w:instrText xml:space="preserve"> FORMTEXT </w:instrText>
            </w:r>
            <w:r>
              <w:rPr>
                <w:rFonts w:ascii="Times New Roman" w:hAnsi="Times New Roman" w:cs="Times New Roman"/>
                <w:sz w:val="26"/>
                <w:szCs w:val="26"/>
              </w:rPr>
            </w:r>
            <w:r>
              <w:rPr>
                <w:rFonts w:ascii="Times New Roman" w:hAnsi="Times New Roman" w:cs="Times New Roman"/>
                <w:sz w:val="26"/>
                <w:szCs w:val="26"/>
              </w:rPr>
              <w:fldChar w:fldCharType="separate"/>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sz w:val="26"/>
                <w:szCs w:val="26"/>
              </w:rPr>
              <w:fldChar w:fldCharType="end"/>
            </w:r>
            <w:bookmarkEnd w:id="17"/>
          </w:p>
        </w:tc>
        <w:tc>
          <w:tcPr>
            <w:tcW w:w="3038" w:type="dxa"/>
          </w:tcPr>
          <w:p w14:paraId="75C5F6AC" w14:textId="77777777" w:rsidR="000F2C6F" w:rsidRDefault="000F2C6F" w:rsidP="00B9549A">
            <w:pPr>
              <w:rPr>
                <w:rFonts w:ascii="Times New Roman" w:hAnsi="Times New Roman" w:cs="Times New Roman"/>
                <w:sz w:val="26"/>
                <w:szCs w:val="26"/>
              </w:rPr>
            </w:pPr>
            <w:r>
              <w:rPr>
                <w:rFonts w:ascii="Times New Roman" w:hAnsi="Times New Roman" w:cs="Times New Roman"/>
                <w:sz w:val="26"/>
                <w:szCs w:val="26"/>
              </w:rPr>
              <w:t>E-Mail Address</w:t>
            </w:r>
          </w:p>
          <w:p w14:paraId="46952284" w14:textId="77777777" w:rsidR="000F2C6F" w:rsidRDefault="000F2C6F" w:rsidP="00B9549A">
            <w:pPr>
              <w:rPr>
                <w:rFonts w:ascii="Times New Roman" w:hAnsi="Times New Roman" w:cs="Times New Roman"/>
                <w:sz w:val="26"/>
                <w:szCs w:val="26"/>
              </w:rPr>
            </w:pPr>
          </w:p>
          <w:p w14:paraId="6259E982" w14:textId="77777777" w:rsidR="000F2C6F" w:rsidRPr="00FF2767" w:rsidRDefault="000F2C6F" w:rsidP="00B9549A">
            <w:pPr>
              <w:rPr>
                <w:rFonts w:ascii="Times New Roman" w:hAnsi="Times New Roman" w:cs="Times New Roman"/>
                <w:sz w:val="26"/>
                <w:szCs w:val="26"/>
              </w:rPr>
            </w:pPr>
            <w:r>
              <w:rPr>
                <w:rFonts w:ascii="Times New Roman" w:hAnsi="Times New Roman" w:cs="Times New Roman"/>
                <w:sz w:val="26"/>
                <w:szCs w:val="26"/>
              </w:rPr>
              <w:fldChar w:fldCharType="begin">
                <w:ffData>
                  <w:name w:val="Text34"/>
                  <w:enabled/>
                  <w:calcOnExit w:val="0"/>
                  <w:textInput/>
                </w:ffData>
              </w:fldChar>
            </w:r>
            <w:bookmarkStart w:id="18" w:name="Text34"/>
            <w:r>
              <w:rPr>
                <w:rFonts w:ascii="Times New Roman" w:hAnsi="Times New Roman" w:cs="Times New Roman"/>
                <w:sz w:val="26"/>
                <w:szCs w:val="26"/>
              </w:rPr>
              <w:instrText xml:space="preserve"> FORMTEXT </w:instrText>
            </w:r>
            <w:r>
              <w:rPr>
                <w:rFonts w:ascii="Times New Roman" w:hAnsi="Times New Roman" w:cs="Times New Roman"/>
                <w:sz w:val="26"/>
                <w:szCs w:val="26"/>
              </w:rPr>
            </w:r>
            <w:r>
              <w:rPr>
                <w:rFonts w:ascii="Times New Roman" w:hAnsi="Times New Roman" w:cs="Times New Roman"/>
                <w:sz w:val="26"/>
                <w:szCs w:val="26"/>
              </w:rPr>
              <w:fldChar w:fldCharType="separate"/>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noProof/>
                <w:sz w:val="26"/>
                <w:szCs w:val="26"/>
              </w:rPr>
              <w:t> </w:t>
            </w:r>
            <w:r>
              <w:rPr>
                <w:rFonts w:ascii="Times New Roman" w:hAnsi="Times New Roman" w:cs="Times New Roman"/>
                <w:sz w:val="26"/>
                <w:szCs w:val="26"/>
              </w:rPr>
              <w:fldChar w:fldCharType="end"/>
            </w:r>
            <w:bookmarkEnd w:id="18"/>
          </w:p>
        </w:tc>
      </w:tr>
      <w:tr w:rsidR="000F2C6F" w:rsidRPr="00FF2767" w14:paraId="763A4D16" w14:textId="77777777" w:rsidTr="00B9549A">
        <w:tc>
          <w:tcPr>
            <w:tcW w:w="9242" w:type="dxa"/>
            <w:gridSpan w:val="9"/>
            <w:tcBorders>
              <w:left w:val="nil"/>
              <w:right w:val="nil"/>
            </w:tcBorders>
          </w:tcPr>
          <w:p w14:paraId="35B830F1" w14:textId="77777777" w:rsidR="000F2C6F" w:rsidRPr="00FF2767" w:rsidRDefault="000F2C6F" w:rsidP="00B9549A">
            <w:pPr>
              <w:rPr>
                <w:rFonts w:ascii="Times New Roman" w:hAnsi="Times New Roman" w:cs="Times New Roman"/>
                <w:sz w:val="26"/>
                <w:szCs w:val="26"/>
              </w:rPr>
            </w:pPr>
          </w:p>
        </w:tc>
      </w:tr>
      <w:tr w:rsidR="000F2C6F" w:rsidRPr="00FF2767" w14:paraId="1E69B0A1" w14:textId="77777777" w:rsidTr="00B9549A">
        <w:tc>
          <w:tcPr>
            <w:tcW w:w="712" w:type="dxa"/>
          </w:tcPr>
          <w:p w14:paraId="35AC4665" w14:textId="77777777" w:rsidR="000F2C6F" w:rsidRPr="00FF2767" w:rsidRDefault="000F2C6F" w:rsidP="00B9549A">
            <w:pPr>
              <w:rPr>
                <w:rFonts w:ascii="Times New Roman" w:hAnsi="Times New Roman" w:cs="Times New Roman"/>
                <w:sz w:val="26"/>
                <w:szCs w:val="26"/>
              </w:rPr>
            </w:pPr>
            <w:r>
              <w:rPr>
                <w:rFonts w:ascii="Times New Roman" w:hAnsi="Times New Roman" w:cs="Times New Roman"/>
                <w:sz w:val="26"/>
                <w:szCs w:val="26"/>
              </w:rPr>
              <w:t>A.6</w:t>
            </w:r>
          </w:p>
        </w:tc>
        <w:tc>
          <w:tcPr>
            <w:tcW w:w="8530" w:type="dxa"/>
            <w:gridSpan w:val="8"/>
          </w:tcPr>
          <w:p w14:paraId="2D155ED8" w14:textId="77777777" w:rsidR="000F2C6F" w:rsidRDefault="000F2C6F" w:rsidP="00B9549A">
            <w:pPr>
              <w:rPr>
                <w:rFonts w:ascii="Times New Roman" w:hAnsi="Times New Roman" w:cs="Times New Roman"/>
                <w:sz w:val="26"/>
                <w:szCs w:val="26"/>
              </w:rPr>
            </w:pPr>
            <w:r w:rsidRPr="00FF2767">
              <w:rPr>
                <w:rFonts w:ascii="Times New Roman" w:hAnsi="Times New Roman" w:cs="Times New Roman"/>
                <w:sz w:val="26"/>
                <w:szCs w:val="26"/>
              </w:rPr>
              <w:t>Date on which the RSPV’s financial year will end:-</w:t>
            </w:r>
          </w:p>
          <w:p w14:paraId="27E44941" w14:textId="77777777" w:rsidR="000F2C6F" w:rsidRPr="00FF2767" w:rsidRDefault="000F2C6F" w:rsidP="00B9549A">
            <w:pPr>
              <w:rPr>
                <w:rFonts w:ascii="Times New Roman" w:hAnsi="Times New Roman" w:cs="Times New Roman"/>
                <w:sz w:val="26"/>
                <w:szCs w:val="26"/>
              </w:rPr>
            </w:pPr>
          </w:p>
          <w:p w14:paraId="7BDB12B5" w14:textId="77777777" w:rsidR="000F2C6F" w:rsidRPr="00FF2767" w:rsidRDefault="000F2C6F" w:rsidP="00B9549A">
            <w:pPr>
              <w:rPr>
                <w:rFonts w:ascii="Times New Roman" w:hAnsi="Times New Roman" w:cs="Times New Roman"/>
                <w:sz w:val="26"/>
                <w:szCs w:val="26"/>
              </w:rPr>
            </w:pPr>
            <w:r w:rsidRPr="00FF2767">
              <w:rPr>
                <w:rFonts w:ascii="Times New Roman" w:hAnsi="Times New Roman" w:cs="Times New Roman"/>
                <w:sz w:val="26"/>
                <w:szCs w:val="26"/>
              </w:rPr>
              <w:fldChar w:fldCharType="begin">
                <w:ffData>
                  <w:name w:val="Text18"/>
                  <w:enabled/>
                  <w:calcOnExit w:val="0"/>
                  <w:textInput/>
                </w:ffData>
              </w:fldChar>
            </w:r>
            <w:bookmarkStart w:id="19" w:name="Text18"/>
            <w:r w:rsidRPr="00FF2767">
              <w:rPr>
                <w:rFonts w:ascii="Times New Roman" w:hAnsi="Times New Roman" w:cs="Times New Roman"/>
                <w:sz w:val="26"/>
                <w:szCs w:val="26"/>
              </w:rPr>
              <w:instrText xml:space="preserve"> FORMTEXT </w:instrText>
            </w:r>
            <w:r w:rsidRPr="00FF2767">
              <w:rPr>
                <w:rFonts w:ascii="Times New Roman" w:hAnsi="Times New Roman" w:cs="Times New Roman"/>
                <w:sz w:val="26"/>
                <w:szCs w:val="26"/>
              </w:rPr>
            </w:r>
            <w:r w:rsidRPr="00FF2767">
              <w:rPr>
                <w:rFonts w:ascii="Times New Roman" w:hAnsi="Times New Roman" w:cs="Times New Roman"/>
                <w:sz w:val="26"/>
                <w:szCs w:val="26"/>
              </w:rPr>
              <w:fldChar w:fldCharType="separate"/>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sz w:val="26"/>
                <w:szCs w:val="26"/>
              </w:rPr>
              <w:fldChar w:fldCharType="end"/>
            </w:r>
            <w:bookmarkEnd w:id="19"/>
          </w:p>
        </w:tc>
      </w:tr>
      <w:tr w:rsidR="000F2C6F" w:rsidRPr="00FF2767" w14:paraId="268AAF82" w14:textId="77777777" w:rsidTr="00B9549A">
        <w:tc>
          <w:tcPr>
            <w:tcW w:w="9242" w:type="dxa"/>
            <w:gridSpan w:val="9"/>
            <w:tcBorders>
              <w:left w:val="nil"/>
              <w:right w:val="nil"/>
            </w:tcBorders>
          </w:tcPr>
          <w:p w14:paraId="57A9C22A" w14:textId="77777777" w:rsidR="000F2C6F" w:rsidRPr="00FF2767" w:rsidRDefault="000F2C6F" w:rsidP="00B9549A">
            <w:pPr>
              <w:rPr>
                <w:rFonts w:ascii="Times New Roman" w:hAnsi="Times New Roman" w:cs="Times New Roman"/>
                <w:sz w:val="26"/>
                <w:szCs w:val="26"/>
              </w:rPr>
            </w:pPr>
          </w:p>
        </w:tc>
      </w:tr>
      <w:tr w:rsidR="000F2C6F" w:rsidRPr="00FF2767" w14:paraId="4403B788" w14:textId="77777777" w:rsidTr="00B9549A">
        <w:tc>
          <w:tcPr>
            <w:tcW w:w="712" w:type="dxa"/>
          </w:tcPr>
          <w:p w14:paraId="317BD76F" w14:textId="77777777" w:rsidR="000F2C6F" w:rsidRPr="00FF2767" w:rsidRDefault="000F2C6F" w:rsidP="00B9549A">
            <w:pPr>
              <w:rPr>
                <w:rFonts w:ascii="Times New Roman" w:hAnsi="Times New Roman" w:cs="Times New Roman"/>
                <w:sz w:val="26"/>
                <w:szCs w:val="26"/>
              </w:rPr>
            </w:pPr>
            <w:r>
              <w:rPr>
                <w:rFonts w:ascii="Times New Roman" w:hAnsi="Times New Roman" w:cs="Times New Roman"/>
                <w:sz w:val="26"/>
                <w:szCs w:val="26"/>
              </w:rPr>
              <w:t>A.7</w:t>
            </w:r>
          </w:p>
        </w:tc>
        <w:tc>
          <w:tcPr>
            <w:tcW w:w="8530" w:type="dxa"/>
            <w:gridSpan w:val="8"/>
          </w:tcPr>
          <w:p w14:paraId="7704828E" w14:textId="77777777" w:rsidR="000F2C6F" w:rsidRDefault="000F2C6F" w:rsidP="00B9549A">
            <w:pPr>
              <w:jc w:val="both"/>
              <w:rPr>
                <w:rFonts w:ascii="Times New Roman" w:hAnsi="Times New Roman" w:cs="Times New Roman"/>
                <w:sz w:val="26"/>
                <w:szCs w:val="26"/>
              </w:rPr>
            </w:pPr>
            <w:r w:rsidRPr="00FF2767">
              <w:rPr>
                <w:rFonts w:ascii="Times New Roman" w:hAnsi="Times New Roman" w:cs="Times New Roman"/>
                <w:sz w:val="26"/>
                <w:szCs w:val="26"/>
              </w:rPr>
              <w:t>Contact details of person/s who will accept receipt of any correspondence from the MFSA in respect of the application for authorisation.</w:t>
            </w:r>
          </w:p>
          <w:p w14:paraId="03117B80" w14:textId="77777777" w:rsidR="000F2C6F" w:rsidRPr="00FF2767" w:rsidRDefault="000F2C6F" w:rsidP="00B9549A">
            <w:pPr>
              <w:rPr>
                <w:rFonts w:ascii="Times New Roman" w:hAnsi="Times New Roman" w:cs="Times New Roman"/>
                <w:sz w:val="26"/>
                <w:szCs w:val="26"/>
              </w:rPr>
            </w:pPr>
          </w:p>
          <w:p w14:paraId="50BB7EFE" w14:textId="77777777" w:rsidR="000F2C6F" w:rsidRPr="00FF2767" w:rsidRDefault="000F2C6F" w:rsidP="00B9549A">
            <w:pPr>
              <w:rPr>
                <w:rFonts w:ascii="Times New Roman" w:hAnsi="Times New Roman" w:cs="Times New Roman"/>
                <w:sz w:val="26"/>
                <w:szCs w:val="26"/>
              </w:rPr>
            </w:pPr>
            <w:r w:rsidRPr="00FF2767">
              <w:rPr>
                <w:rFonts w:ascii="Times New Roman" w:hAnsi="Times New Roman" w:cs="Times New Roman"/>
                <w:sz w:val="26"/>
                <w:szCs w:val="26"/>
              </w:rPr>
              <w:fldChar w:fldCharType="begin">
                <w:ffData>
                  <w:name w:val="Text19"/>
                  <w:enabled/>
                  <w:calcOnExit w:val="0"/>
                  <w:textInput/>
                </w:ffData>
              </w:fldChar>
            </w:r>
            <w:bookmarkStart w:id="20" w:name="Text19"/>
            <w:r w:rsidRPr="00FF2767">
              <w:rPr>
                <w:rFonts w:ascii="Times New Roman" w:hAnsi="Times New Roman" w:cs="Times New Roman"/>
                <w:sz w:val="26"/>
                <w:szCs w:val="26"/>
              </w:rPr>
              <w:instrText xml:space="preserve"> FORMTEXT </w:instrText>
            </w:r>
            <w:r w:rsidRPr="00FF2767">
              <w:rPr>
                <w:rFonts w:ascii="Times New Roman" w:hAnsi="Times New Roman" w:cs="Times New Roman"/>
                <w:sz w:val="26"/>
                <w:szCs w:val="26"/>
              </w:rPr>
            </w:r>
            <w:r w:rsidRPr="00FF2767">
              <w:rPr>
                <w:rFonts w:ascii="Times New Roman" w:hAnsi="Times New Roman" w:cs="Times New Roman"/>
                <w:sz w:val="26"/>
                <w:szCs w:val="26"/>
              </w:rPr>
              <w:fldChar w:fldCharType="separate"/>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noProof/>
                <w:sz w:val="26"/>
                <w:szCs w:val="26"/>
              </w:rPr>
              <w:t> </w:t>
            </w:r>
            <w:r w:rsidRPr="00FF2767">
              <w:rPr>
                <w:rFonts w:ascii="Times New Roman" w:hAnsi="Times New Roman" w:cs="Times New Roman"/>
                <w:sz w:val="26"/>
                <w:szCs w:val="26"/>
              </w:rPr>
              <w:fldChar w:fldCharType="end"/>
            </w:r>
            <w:bookmarkEnd w:id="20"/>
          </w:p>
        </w:tc>
      </w:tr>
    </w:tbl>
    <w:p w14:paraId="5DA4C468" w14:textId="77777777" w:rsidR="000F2C6F" w:rsidRDefault="000F2C6F" w:rsidP="000F2C6F">
      <w:pPr>
        <w:keepNext/>
        <w:spacing w:after="0" w:line="240" w:lineRule="auto"/>
        <w:ind w:left="900" w:right="522" w:hanging="900"/>
        <w:jc w:val="both"/>
        <w:outlineLvl w:val="7"/>
        <w:rPr>
          <w:rFonts w:ascii="Times New Roman" w:eastAsia="Times New Roman" w:hAnsi="Times New Roman" w:cs="Times New Roman"/>
          <w:b/>
          <w:sz w:val="26"/>
          <w:szCs w:val="26"/>
          <w:lang w:eastAsia="en-GB"/>
        </w:rPr>
      </w:pPr>
    </w:p>
    <w:p w14:paraId="150FA81E" w14:textId="77777777" w:rsidR="000F2C6F" w:rsidRDefault="000F2C6F" w:rsidP="000F2C6F">
      <w:pPr>
        <w:keepNext/>
        <w:spacing w:after="0" w:line="240" w:lineRule="auto"/>
        <w:ind w:left="900" w:right="522" w:hanging="900"/>
        <w:jc w:val="both"/>
        <w:outlineLvl w:val="7"/>
        <w:rPr>
          <w:rFonts w:ascii="Times New Roman" w:eastAsia="Times New Roman" w:hAnsi="Times New Roman" w:cs="Times New Roman"/>
          <w:b/>
          <w:sz w:val="26"/>
          <w:szCs w:val="26"/>
          <w:lang w:eastAsia="en-GB"/>
        </w:rPr>
      </w:pPr>
      <w:r>
        <w:rPr>
          <w:rFonts w:ascii="Times New Roman" w:eastAsia="Times New Roman" w:hAnsi="Times New Roman" w:cs="Times New Roman"/>
          <w:b/>
          <w:sz w:val="26"/>
          <w:szCs w:val="26"/>
          <w:lang w:eastAsia="en-GB"/>
        </w:rPr>
        <w:t>Note 1</w:t>
      </w:r>
    </w:p>
    <w:p w14:paraId="14B154AD" w14:textId="77777777" w:rsidR="000F2C6F" w:rsidRDefault="000F2C6F" w:rsidP="000F2C6F">
      <w:pPr>
        <w:keepNext/>
        <w:spacing w:after="0" w:line="240" w:lineRule="auto"/>
        <w:ind w:left="900" w:right="522" w:hanging="900"/>
        <w:jc w:val="both"/>
        <w:outlineLvl w:val="7"/>
        <w:rPr>
          <w:rFonts w:ascii="Times New Roman" w:eastAsia="Times New Roman" w:hAnsi="Times New Roman" w:cs="Times New Roman"/>
          <w:b/>
          <w:sz w:val="26"/>
          <w:szCs w:val="26"/>
          <w:lang w:eastAsia="en-GB"/>
        </w:rPr>
      </w:pPr>
    </w:p>
    <w:p w14:paraId="720A3927" w14:textId="77777777" w:rsidR="000F2C6F" w:rsidRPr="006A561E" w:rsidRDefault="000F2C6F" w:rsidP="000F2C6F">
      <w:pPr>
        <w:pStyle w:val="ListParagraph"/>
        <w:ind w:hanging="11"/>
        <w:jc w:val="both"/>
        <w:rPr>
          <w:rFonts w:ascii="Times New Roman" w:hAnsi="Times New Roman" w:cs="Times New Roman"/>
          <w:sz w:val="26"/>
          <w:szCs w:val="26"/>
        </w:rPr>
      </w:pPr>
      <w:r w:rsidRPr="00A47E2C">
        <w:rPr>
          <w:rFonts w:ascii="Times New Roman" w:hAnsi="Times New Roman" w:cs="Times New Roman"/>
          <w:sz w:val="26"/>
          <w:szCs w:val="26"/>
        </w:rPr>
        <w:t xml:space="preserve">All particulars required </w:t>
      </w:r>
      <w:r w:rsidRPr="006A561E">
        <w:rPr>
          <w:rFonts w:ascii="Times New Roman" w:hAnsi="Times New Roman" w:cs="Times New Roman"/>
          <w:sz w:val="26"/>
          <w:szCs w:val="26"/>
        </w:rPr>
        <w:t>by the application form are in respect of a limited liability company formed and registered under the Companies Act, 1995. The head office of the company shall be situated in Malta.</w:t>
      </w:r>
    </w:p>
    <w:p w14:paraId="0D3F71E0" w14:textId="77777777" w:rsidR="000F2C6F" w:rsidRPr="006A561E" w:rsidRDefault="000F2C6F" w:rsidP="000F2C6F">
      <w:pPr>
        <w:ind w:left="709"/>
        <w:jc w:val="both"/>
        <w:rPr>
          <w:rFonts w:ascii="Times New Roman" w:hAnsi="Times New Roman" w:cs="Times New Roman"/>
          <w:sz w:val="26"/>
          <w:szCs w:val="26"/>
        </w:rPr>
      </w:pPr>
      <w:r w:rsidRPr="006A561E">
        <w:rPr>
          <w:rFonts w:ascii="Times New Roman" w:hAnsi="Times New Roman" w:cs="Times New Roman"/>
          <w:sz w:val="26"/>
          <w:szCs w:val="26"/>
        </w:rPr>
        <w:t xml:space="preserve">Attach a copy of the draft Memorandum and articles of association of the RSPV which needs to be approved prior to registration. The objects in the Memorandum and Articles should be restricted to operating as a RSPV. </w:t>
      </w:r>
    </w:p>
    <w:p w14:paraId="560056A5" w14:textId="77777777" w:rsidR="000F2C6F" w:rsidRDefault="000F2C6F" w:rsidP="000F2C6F">
      <w:pPr>
        <w:ind w:left="709"/>
        <w:jc w:val="both"/>
        <w:rPr>
          <w:rFonts w:ascii="Times New Roman" w:hAnsi="Times New Roman" w:cs="Times New Roman"/>
          <w:sz w:val="26"/>
          <w:szCs w:val="26"/>
        </w:rPr>
      </w:pPr>
      <w:r w:rsidRPr="006A561E">
        <w:rPr>
          <w:rFonts w:ascii="Times New Roman" w:hAnsi="Times New Roman" w:cs="Times New Roman"/>
          <w:sz w:val="26"/>
          <w:szCs w:val="26"/>
        </w:rPr>
        <w:lastRenderedPageBreak/>
        <w:t>Where an applicant is a company in formation, details required by the application form which are not available at the time of submission are to be provided as soon as these are available.</w:t>
      </w:r>
      <w:r w:rsidRPr="00FF2767">
        <w:rPr>
          <w:rFonts w:ascii="Times New Roman" w:hAnsi="Times New Roman" w:cs="Times New Roman"/>
          <w:sz w:val="26"/>
          <w:szCs w:val="26"/>
        </w:rPr>
        <w:t xml:space="preserve"> </w:t>
      </w:r>
    </w:p>
    <w:p w14:paraId="43E93EDB" w14:textId="77777777" w:rsidR="00E740F2" w:rsidRPr="000B68AF" w:rsidRDefault="00E740F2" w:rsidP="000F2C6F">
      <w:pPr>
        <w:ind w:left="709"/>
        <w:jc w:val="both"/>
        <w:rPr>
          <w:rFonts w:ascii="Times New Roman" w:hAnsi="Times New Roman" w:cs="Times New Roman"/>
          <w:sz w:val="26"/>
          <w:szCs w:val="26"/>
          <w:lang w:val="mt-MT"/>
        </w:rPr>
      </w:pPr>
    </w:p>
    <w:tbl>
      <w:tblPr>
        <w:tblStyle w:val="TableGrid"/>
        <w:tblW w:w="0" w:type="auto"/>
        <w:tblLayout w:type="fixed"/>
        <w:tblLook w:val="04A0" w:firstRow="1" w:lastRow="0" w:firstColumn="1" w:lastColumn="0" w:noHBand="0" w:noVBand="1"/>
      </w:tblPr>
      <w:tblGrid>
        <w:gridCol w:w="1222"/>
        <w:gridCol w:w="1721"/>
        <w:gridCol w:w="1276"/>
        <w:gridCol w:w="567"/>
        <w:gridCol w:w="1559"/>
        <w:gridCol w:w="1418"/>
        <w:gridCol w:w="1479"/>
      </w:tblGrid>
      <w:tr w:rsidR="000F2C6F" w:rsidRPr="00FF2767" w14:paraId="45E331D6" w14:textId="77777777" w:rsidTr="00B9549A">
        <w:tc>
          <w:tcPr>
            <w:tcW w:w="1222" w:type="dxa"/>
          </w:tcPr>
          <w:p w14:paraId="6608E197" w14:textId="77777777" w:rsidR="000F2C6F" w:rsidRPr="00FF2767" w:rsidRDefault="000F2C6F" w:rsidP="00B9549A">
            <w:pPr>
              <w:ind w:left="900" w:right="522" w:hanging="900"/>
              <w:jc w:val="both"/>
              <w:rPr>
                <w:rFonts w:ascii="Times New Roman" w:eastAsia="Times New Roman" w:hAnsi="Times New Roman" w:cs="Times New Roman"/>
                <w:b/>
                <w:sz w:val="26"/>
                <w:szCs w:val="26"/>
                <w:lang w:eastAsia="en-GB"/>
              </w:rPr>
            </w:pPr>
            <w:r w:rsidRPr="00FF2767">
              <w:rPr>
                <w:rFonts w:ascii="Times New Roman" w:eastAsia="Times New Roman" w:hAnsi="Times New Roman" w:cs="Times New Roman"/>
                <w:b/>
                <w:sz w:val="26"/>
                <w:szCs w:val="26"/>
                <w:lang w:eastAsia="en-GB"/>
              </w:rPr>
              <w:t>B</w:t>
            </w:r>
          </w:p>
        </w:tc>
        <w:tc>
          <w:tcPr>
            <w:tcW w:w="8020" w:type="dxa"/>
            <w:gridSpan w:val="6"/>
          </w:tcPr>
          <w:p w14:paraId="7DC33C09" w14:textId="77777777" w:rsidR="000F2C6F" w:rsidRPr="00FF2767" w:rsidRDefault="000F2C6F" w:rsidP="00B9549A">
            <w:pPr>
              <w:ind w:left="900" w:right="522" w:hanging="900"/>
              <w:jc w:val="both"/>
              <w:rPr>
                <w:rFonts w:ascii="Times New Roman" w:eastAsia="Times New Roman" w:hAnsi="Times New Roman" w:cs="Times New Roman"/>
                <w:b/>
                <w:sz w:val="26"/>
                <w:szCs w:val="26"/>
                <w:lang w:eastAsia="en-GB"/>
              </w:rPr>
            </w:pPr>
            <w:r w:rsidRPr="00FF2767">
              <w:rPr>
                <w:rFonts w:ascii="Times New Roman" w:eastAsia="Times New Roman" w:hAnsi="Times New Roman" w:cs="Times New Roman"/>
                <w:b/>
                <w:sz w:val="26"/>
                <w:szCs w:val="26"/>
                <w:lang w:eastAsia="en-GB"/>
              </w:rPr>
              <w:t>Ownership Structure</w:t>
            </w:r>
          </w:p>
        </w:tc>
      </w:tr>
      <w:tr w:rsidR="000F2C6F" w:rsidRPr="00FF2767" w14:paraId="4D808DD6" w14:textId="77777777" w:rsidTr="00155142">
        <w:trPr>
          <w:trHeight w:val="70"/>
        </w:trPr>
        <w:tc>
          <w:tcPr>
            <w:tcW w:w="9242" w:type="dxa"/>
            <w:gridSpan w:val="7"/>
            <w:tcBorders>
              <w:left w:val="nil"/>
              <w:right w:val="nil"/>
            </w:tcBorders>
          </w:tcPr>
          <w:p w14:paraId="37FBAF4A" w14:textId="77777777" w:rsidR="000F2C6F" w:rsidRPr="00FF2767" w:rsidRDefault="000F2C6F" w:rsidP="00B9549A">
            <w:pPr>
              <w:ind w:left="900" w:right="522" w:hanging="900"/>
              <w:jc w:val="both"/>
              <w:rPr>
                <w:rFonts w:ascii="Times New Roman" w:eastAsia="Times New Roman" w:hAnsi="Times New Roman" w:cs="Times New Roman"/>
                <w:b/>
                <w:sz w:val="26"/>
                <w:szCs w:val="26"/>
                <w:lang w:eastAsia="en-GB"/>
              </w:rPr>
            </w:pPr>
          </w:p>
        </w:tc>
      </w:tr>
      <w:tr w:rsidR="000F2C6F" w:rsidRPr="00FF2767" w14:paraId="3B51A196" w14:textId="77777777" w:rsidTr="00B9549A">
        <w:tc>
          <w:tcPr>
            <w:tcW w:w="1222" w:type="dxa"/>
          </w:tcPr>
          <w:p w14:paraId="57CE306B" w14:textId="77777777" w:rsidR="000F2C6F" w:rsidRPr="00FF2767" w:rsidRDefault="000F2C6F" w:rsidP="00B9549A">
            <w:pPr>
              <w:ind w:left="900" w:right="522" w:hanging="900"/>
              <w:jc w:val="both"/>
              <w:rPr>
                <w:rFonts w:ascii="Times New Roman" w:eastAsia="Times New Roman" w:hAnsi="Times New Roman" w:cs="Times New Roman"/>
                <w:sz w:val="26"/>
                <w:szCs w:val="26"/>
                <w:lang w:eastAsia="en-GB"/>
              </w:rPr>
            </w:pPr>
          </w:p>
        </w:tc>
        <w:tc>
          <w:tcPr>
            <w:tcW w:w="8020" w:type="dxa"/>
            <w:gridSpan w:val="6"/>
          </w:tcPr>
          <w:p w14:paraId="1C24655F" w14:textId="77777777" w:rsidR="000F2C6F" w:rsidRPr="00FF2767" w:rsidRDefault="000F2C6F" w:rsidP="00B9549A">
            <w:pPr>
              <w:ind w:right="522"/>
              <w:jc w:val="both"/>
              <w:rPr>
                <w:rFonts w:ascii="Times New Roman" w:eastAsia="Times New Roman" w:hAnsi="Times New Roman" w:cs="Times New Roman"/>
                <w:sz w:val="26"/>
                <w:szCs w:val="26"/>
                <w:lang w:eastAsia="en-GB"/>
              </w:rPr>
            </w:pPr>
            <w:r>
              <w:rPr>
                <w:rFonts w:ascii="Times New Roman" w:eastAsia="Times New Roman" w:hAnsi="Times New Roman" w:cs="Times New Roman"/>
                <w:sz w:val="26"/>
                <w:szCs w:val="26"/>
                <w:lang w:eastAsia="en-GB"/>
              </w:rPr>
              <w:t xml:space="preserve">Please list below all of the RSPV’s shareholders, indicating whether they are Qualifying or Non-Qualifying, together with their respective holdings. </w:t>
            </w:r>
          </w:p>
        </w:tc>
      </w:tr>
      <w:tr w:rsidR="000F2C6F" w:rsidRPr="00FF2767" w14:paraId="6B748A29" w14:textId="77777777" w:rsidTr="00B9549A">
        <w:tc>
          <w:tcPr>
            <w:tcW w:w="1222" w:type="dxa"/>
          </w:tcPr>
          <w:p w14:paraId="45B0DA8C" w14:textId="77777777" w:rsidR="000F2C6F" w:rsidRPr="00FF2767" w:rsidRDefault="000F2C6F" w:rsidP="00B9549A">
            <w:pPr>
              <w:ind w:left="900" w:right="522" w:hanging="900"/>
              <w:jc w:val="both"/>
              <w:rPr>
                <w:rFonts w:ascii="Times New Roman" w:eastAsia="Times New Roman" w:hAnsi="Times New Roman" w:cs="Times New Roman"/>
                <w:sz w:val="26"/>
                <w:szCs w:val="26"/>
                <w:lang w:eastAsia="en-GB"/>
              </w:rPr>
            </w:pPr>
          </w:p>
        </w:tc>
        <w:tc>
          <w:tcPr>
            <w:tcW w:w="8020" w:type="dxa"/>
            <w:gridSpan w:val="6"/>
          </w:tcPr>
          <w:p w14:paraId="2CBD0BA5" w14:textId="77777777" w:rsidR="000F2C6F" w:rsidRPr="00FF2767" w:rsidRDefault="000F2C6F" w:rsidP="00B9549A">
            <w:pPr>
              <w:ind w:left="900" w:right="522" w:hanging="900"/>
              <w:jc w:val="both"/>
              <w:rPr>
                <w:rFonts w:ascii="Times New Roman" w:eastAsia="Times New Roman" w:hAnsi="Times New Roman" w:cs="Times New Roman"/>
                <w:sz w:val="26"/>
                <w:szCs w:val="26"/>
                <w:lang w:eastAsia="en-GB"/>
              </w:rPr>
            </w:pPr>
          </w:p>
        </w:tc>
      </w:tr>
      <w:tr w:rsidR="000F2C6F" w:rsidRPr="00FF2767" w14:paraId="26C85BEF" w14:textId="77777777" w:rsidTr="00155142">
        <w:trPr>
          <w:trHeight w:val="350"/>
        </w:trPr>
        <w:tc>
          <w:tcPr>
            <w:tcW w:w="1222" w:type="dxa"/>
            <w:vMerge w:val="restart"/>
          </w:tcPr>
          <w:p w14:paraId="70E54333" w14:textId="77777777" w:rsidR="000F2C6F" w:rsidRPr="00FF2767" w:rsidRDefault="000F2C6F" w:rsidP="00B9549A">
            <w:pPr>
              <w:ind w:left="900" w:right="522" w:hanging="900"/>
              <w:jc w:val="both"/>
              <w:rPr>
                <w:rFonts w:ascii="Times New Roman" w:eastAsia="Times New Roman" w:hAnsi="Times New Roman" w:cs="Times New Roman"/>
                <w:sz w:val="26"/>
                <w:szCs w:val="26"/>
                <w:lang w:eastAsia="en-GB"/>
              </w:rPr>
            </w:pPr>
            <w:r>
              <w:rPr>
                <w:rFonts w:ascii="Times New Roman" w:eastAsia="Times New Roman" w:hAnsi="Times New Roman" w:cs="Times New Roman"/>
                <w:sz w:val="26"/>
                <w:szCs w:val="26"/>
                <w:lang w:eastAsia="en-GB"/>
              </w:rPr>
              <w:t>B.1</w:t>
            </w:r>
          </w:p>
          <w:p w14:paraId="264FE28E" w14:textId="77777777" w:rsidR="000F2C6F" w:rsidRPr="00FF2767" w:rsidRDefault="000F2C6F" w:rsidP="00B9549A">
            <w:pPr>
              <w:ind w:left="900" w:right="522" w:hanging="900"/>
              <w:jc w:val="both"/>
              <w:rPr>
                <w:rFonts w:ascii="Times New Roman" w:eastAsia="Times New Roman" w:hAnsi="Times New Roman" w:cs="Times New Roman"/>
                <w:sz w:val="26"/>
                <w:szCs w:val="26"/>
                <w:lang w:eastAsia="en-GB"/>
              </w:rPr>
            </w:pPr>
          </w:p>
          <w:p w14:paraId="61B33222" w14:textId="77777777" w:rsidR="000F2C6F" w:rsidRPr="00FF2767" w:rsidRDefault="000F2C6F" w:rsidP="00B9549A">
            <w:pPr>
              <w:ind w:left="900" w:right="522" w:hanging="900"/>
              <w:jc w:val="both"/>
              <w:rPr>
                <w:rFonts w:ascii="Times New Roman" w:eastAsia="Times New Roman" w:hAnsi="Times New Roman" w:cs="Times New Roman"/>
                <w:sz w:val="26"/>
                <w:szCs w:val="26"/>
                <w:lang w:eastAsia="en-GB"/>
              </w:rPr>
            </w:pPr>
          </w:p>
          <w:p w14:paraId="3297264F" w14:textId="77777777" w:rsidR="000F2C6F" w:rsidRPr="00FF2767" w:rsidRDefault="000F2C6F" w:rsidP="00B9549A">
            <w:pPr>
              <w:ind w:left="900" w:right="522" w:hanging="900"/>
              <w:jc w:val="both"/>
              <w:rPr>
                <w:rFonts w:ascii="Times New Roman" w:eastAsia="Times New Roman" w:hAnsi="Times New Roman" w:cs="Times New Roman"/>
                <w:sz w:val="26"/>
                <w:szCs w:val="26"/>
                <w:lang w:eastAsia="en-GB"/>
              </w:rPr>
            </w:pPr>
          </w:p>
          <w:p w14:paraId="6BA56403" w14:textId="77777777" w:rsidR="000F2C6F" w:rsidRPr="00FF2767" w:rsidRDefault="000F2C6F" w:rsidP="00B9549A">
            <w:pPr>
              <w:ind w:left="900" w:right="522" w:hanging="900"/>
              <w:jc w:val="both"/>
              <w:rPr>
                <w:rFonts w:ascii="Times New Roman" w:eastAsia="Times New Roman" w:hAnsi="Times New Roman" w:cs="Times New Roman"/>
                <w:sz w:val="26"/>
                <w:szCs w:val="26"/>
                <w:lang w:eastAsia="en-GB"/>
              </w:rPr>
            </w:pPr>
          </w:p>
        </w:tc>
        <w:tc>
          <w:tcPr>
            <w:tcW w:w="8020" w:type="dxa"/>
            <w:gridSpan w:val="6"/>
          </w:tcPr>
          <w:p w14:paraId="42FAB396" w14:textId="77777777" w:rsidR="000F2C6F" w:rsidRPr="00FF2767" w:rsidRDefault="000F2C6F" w:rsidP="00155142">
            <w:pPr>
              <w:ind w:left="900" w:right="522" w:hanging="900"/>
              <w:jc w:val="both"/>
              <w:rPr>
                <w:rFonts w:ascii="Times New Roman" w:eastAsia="Times New Roman" w:hAnsi="Times New Roman" w:cs="Times New Roman"/>
                <w:sz w:val="26"/>
                <w:szCs w:val="26"/>
                <w:lang w:eastAsia="en-GB"/>
              </w:rPr>
            </w:pPr>
            <w:r>
              <w:rPr>
                <w:rFonts w:ascii="Times New Roman" w:eastAsia="Times New Roman" w:hAnsi="Times New Roman" w:cs="Times New Roman"/>
                <w:i/>
                <w:sz w:val="26"/>
                <w:szCs w:val="26"/>
                <w:lang w:eastAsia="en-GB"/>
              </w:rPr>
              <w:t>Details of Individual Shareholders</w:t>
            </w:r>
          </w:p>
        </w:tc>
      </w:tr>
      <w:tr w:rsidR="000F2C6F" w:rsidRPr="00FF2767" w14:paraId="422C4FC9" w14:textId="77777777" w:rsidTr="00B9549A">
        <w:tc>
          <w:tcPr>
            <w:tcW w:w="1222" w:type="dxa"/>
            <w:vMerge/>
          </w:tcPr>
          <w:p w14:paraId="6F7B9C83" w14:textId="77777777" w:rsidR="000F2C6F" w:rsidRPr="00FF2767" w:rsidRDefault="000F2C6F" w:rsidP="00B9549A">
            <w:pPr>
              <w:ind w:left="900" w:right="522" w:hanging="900"/>
              <w:jc w:val="both"/>
              <w:rPr>
                <w:rFonts w:ascii="Times New Roman" w:eastAsia="Times New Roman" w:hAnsi="Times New Roman" w:cs="Times New Roman"/>
                <w:sz w:val="26"/>
                <w:szCs w:val="26"/>
                <w:lang w:eastAsia="en-GB"/>
              </w:rPr>
            </w:pPr>
          </w:p>
        </w:tc>
        <w:tc>
          <w:tcPr>
            <w:tcW w:w="2997" w:type="dxa"/>
            <w:gridSpan w:val="2"/>
          </w:tcPr>
          <w:p w14:paraId="743052BC" w14:textId="77777777" w:rsidR="000F2C6F" w:rsidRPr="00FF2767" w:rsidRDefault="000F2C6F" w:rsidP="00B9549A">
            <w:pPr>
              <w:ind w:left="900" w:right="522" w:hanging="900"/>
              <w:jc w:val="both"/>
              <w:rPr>
                <w:rFonts w:ascii="Times New Roman" w:eastAsia="Times New Roman" w:hAnsi="Times New Roman" w:cs="Times New Roman"/>
                <w:sz w:val="26"/>
                <w:szCs w:val="26"/>
                <w:lang w:eastAsia="en-GB"/>
              </w:rPr>
            </w:pPr>
            <w:r w:rsidRPr="00FF2767">
              <w:rPr>
                <w:rFonts w:ascii="Times New Roman" w:eastAsia="Times New Roman" w:hAnsi="Times New Roman" w:cs="Times New Roman"/>
                <w:sz w:val="26"/>
                <w:szCs w:val="26"/>
                <w:lang w:eastAsia="en-GB"/>
              </w:rPr>
              <w:t>Name:-</w:t>
            </w:r>
          </w:p>
          <w:p w14:paraId="7CE2EDF4" w14:textId="77777777" w:rsidR="000F2C6F" w:rsidRPr="00FF2767" w:rsidRDefault="000F2C6F" w:rsidP="00B9549A">
            <w:pPr>
              <w:ind w:left="900" w:right="522" w:hanging="900"/>
              <w:jc w:val="both"/>
              <w:rPr>
                <w:rFonts w:ascii="Times New Roman" w:eastAsia="Times New Roman" w:hAnsi="Times New Roman" w:cs="Times New Roman"/>
                <w:sz w:val="26"/>
                <w:szCs w:val="26"/>
                <w:lang w:eastAsia="en-GB"/>
              </w:rPr>
            </w:pPr>
          </w:p>
        </w:tc>
        <w:tc>
          <w:tcPr>
            <w:tcW w:w="5023" w:type="dxa"/>
            <w:gridSpan w:val="4"/>
          </w:tcPr>
          <w:p w14:paraId="28CFACFE" w14:textId="77777777" w:rsidR="000F2C6F" w:rsidRPr="00FF2767" w:rsidRDefault="000F2C6F" w:rsidP="00B9549A">
            <w:pPr>
              <w:ind w:left="900" w:right="522" w:hanging="900"/>
              <w:jc w:val="both"/>
              <w:rPr>
                <w:rFonts w:ascii="Times New Roman" w:eastAsia="Times New Roman" w:hAnsi="Times New Roman" w:cs="Times New Roman"/>
                <w:sz w:val="26"/>
                <w:szCs w:val="26"/>
                <w:lang w:eastAsia="en-GB"/>
              </w:rPr>
            </w:pPr>
            <w:r w:rsidRPr="00FF2767">
              <w:rPr>
                <w:rFonts w:ascii="Times New Roman" w:eastAsia="Times New Roman" w:hAnsi="Times New Roman" w:cs="Times New Roman"/>
                <w:sz w:val="26"/>
                <w:szCs w:val="26"/>
                <w:lang w:eastAsia="en-GB"/>
              </w:rPr>
              <w:fldChar w:fldCharType="begin">
                <w:ffData>
                  <w:name w:val="Text4"/>
                  <w:enabled/>
                  <w:calcOnExit w:val="0"/>
                  <w:textInput/>
                </w:ffData>
              </w:fldChar>
            </w:r>
            <w:r w:rsidRPr="00FF2767">
              <w:rPr>
                <w:rFonts w:ascii="Times New Roman" w:eastAsia="Times New Roman" w:hAnsi="Times New Roman" w:cs="Times New Roman"/>
                <w:sz w:val="26"/>
                <w:szCs w:val="26"/>
                <w:lang w:eastAsia="en-GB"/>
              </w:rPr>
              <w:instrText xml:space="preserve"> FORMTEXT </w:instrText>
            </w:r>
            <w:r w:rsidRPr="00FF2767">
              <w:rPr>
                <w:rFonts w:ascii="Times New Roman" w:eastAsia="Times New Roman" w:hAnsi="Times New Roman" w:cs="Times New Roman"/>
                <w:sz w:val="26"/>
                <w:szCs w:val="26"/>
                <w:lang w:eastAsia="en-GB"/>
              </w:rPr>
            </w:r>
            <w:r w:rsidRPr="00FF2767">
              <w:rPr>
                <w:rFonts w:ascii="Times New Roman" w:eastAsia="Times New Roman" w:hAnsi="Times New Roman" w:cs="Times New Roman"/>
                <w:sz w:val="26"/>
                <w:szCs w:val="26"/>
                <w:lang w:eastAsia="en-GB"/>
              </w:rPr>
              <w:fldChar w:fldCharType="separate"/>
            </w:r>
            <w:r w:rsidRPr="00FF2767">
              <w:rPr>
                <w:rFonts w:ascii="Times New Roman" w:eastAsia="Times New Roman" w:hAnsi="Times New Roman" w:cs="Times New Roman"/>
                <w:sz w:val="26"/>
                <w:szCs w:val="26"/>
                <w:lang w:eastAsia="en-GB"/>
              </w:rPr>
              <w:t> </w:t>
            </w:r>
            <w:r w:rsidRPr="00FF2767">
              <w:rPr>
                <w:rFonts w:ascii="Times New Roman" w:eastAsia="Times New Roman" w:hAnsi="Times New Roman" w:cs="Times New Roman"/>
                <w:sz w:val="26"/>
                <w:szCs w:val="26"/>
                <w:lang w:eastAsia="en-GB"/>
              </w:rPr>
              <w:t> </w:t>
            </w:r>
            <w:r w:rsidRPr="00FF2767">
              <w:rPr>
                <w:rFonts w:ascii="Times New Roman" w:eastAsia="Times New Roman" w:hAnsi="Times New Roman" w:cs="Times New Roman"/>
                <w:sz w:val="26"/>
                <w:szCs w:val="26"/>
                <w:lang w:eastAsia="en-GB"/>
              </w:rPr>
              <w:t> </w:t>
            </w:r>
            <w:r w:rsidRPr="00FF2767">
              <w:rPr>
                <w:rFonts w:ascii="Times New Roman" w:eastAsia="Times New Roman" w:hAnsi="Times New Roman" w:cs="Times New Roman"/>
                <w:sz w:val="26"/>
                <w:szCs w:val="26"/>
                <w:lang w:eastAsia="en-GB"/>
              </w:rPr>
              <w:t> </w:t>
            </w:r>
            <w:r w:rsidRPr="00FF2767">
              <w:rPr>
                <w:rFonts w:ascii="Times New Roman" w:eastAsia="Times New Roman" w:hAnsi="Times New Roman" w:cs="Times New Roman"/>
                <w:sz w:val="26"/>
                <w:szCs w:val="26"/>
                <w:lang w:eastAsia="en-GB"/>
              </w:rPr>
              <w:t> </w:t>
            </w:r>
            <w:r w:rsidRPr="00FF2767">
              <w:rPr>
                <w:rFonts w:ascii="Times New Roman" w:eastAsia="Times New Roman" w:hAnsi="Times New Roman" w:cs="Times New Roman"/>
                <w:sz w:val="26"/>
                <w:szCs w:val="26"/>
                <w:lang w:eastAsia="en-GB"/>
              </w:rPr>
              <w:fldChar w:fldCharType="end"/>
            </w:r>
          </w:p>
        </w:tc>
      </w:tr>
      <w:tr w:rsidR="000F2C6F" w:rsidRPr="00FF2767" w14:paraId="3925A78D" w14:textId="77777777" w:rsidTr="00B9549A">
        <w:tc>
          <w:tcPr>
            <w:tcW w:w="1222" w:type="dxa"/>
            <w:vMerge/>
          </w:tcPr>
          <w:p w14:paraId="38FD9EBF" w14:textId="77777777" w:rsidR="000F2C6F" w:rsidRPr="00FF2767" w:rsidRDefault="000F2C6F" w:rsidP="00B9549A">
            <w:pPr>
              <w:ind w:left="900" w:right="522" w:hanging="900"/>
              <w:jc w:val="both"/>
              <w:rPr>
                <w:rFonts w:ascii="Times New Roman" w:eastAsia="Times New Roman" w:hAnsi="Times New Roman" w:cs="Times New Roman"/>
                <w:sz w:val="26"/>
                <w:szCs w:val="26"/>
                <w:lang w:eastAsia="en-GB"/>
              </w:rPr>
            </w:pPr>
          </w:p>
        </w:tc>
        <w:tc>
          <w:tcPr>
            <w:tcW w:w="2997" w:type="dxa"/>
            <w:gridSpan w:val="2"/>
          </w:tcPr>
          <w:p w14:paraId="74BFDF39" w14:textId="77777777" w:rsidR="000F2C6F" w:rsidRPr="00FF2767" w:rsidRDefault="000F2C6F" w:rsidP="00B9549A">
            <w:pPr>
              <w:ind w:right="522"/>
              <w:jc w:val="both"/>
              <w:rPr>
                <w:rFonts w:ascii="Times New Roman" w:eastAsia="Times New Roman" w:hAnsi="Times New Roman" w:cs="Times New Roman"/>
                <w:sz w:val="26"/>
                <w:szCs w:val="26"/>
                <w:lang w:eastAsia="en-GB"/>
              </w:rPr>
            </w:pPr>
            <w:r w:rsidRPr="00FF2767">
              <w:rPr>
                <w:rFonts w:ascii="Times New Roman" w:eastAsia="Times New Roman" w:hAnsi="Times New Roman" w:cs="Times New Roman"/>
                <w:sz w:val="26"/>
                <w:szCs w:val="26"/>
                <w:lang w:eastAsia="en-GB"/>
              </w:rPr>
              <w:t xml:space="preserve">Identity </w:t>
            </w:r>
            <w:r>
              <w:rPr>
                <w:rFonts w:ascii="Times New Roman" w:eastAsia="Times New Roman" w:hAnsi="Times New Roman" w:cs="Times New Roman"/>
                <w:sz w:val="26"/>
                <w:szCs w:val="26"/>
                <w:lang w:eastAsia="en-GB"/>
              </w:rPr>
              <w:t xml:space="preserve">Card number / Passport Number </w:t>
            </w:r>
          </w:p>
          <w:p w14:paraId="7FE385BD" w14:textId="77777777" w:rsidR="000F2C6F" w:rsidRPr="00FF2767" w:rsidRDefault="000F2C6F" w:rsidP="00B9549A">
            <w:pPr>
              <w:ind w:left="900" w:right="522" w:hanging="900"/>
              <w:jc w:val="both"/>
              <w:rPr>
                <w:rFonts w:ascii="Times New Roman" w:eastAsia="Times New Roman" w:hAnsi="Times New Roman" w:cs="Times New Roman"/>
                <w:sz w:val="26"/>
                <w:szCs w:val="26"/>
                <w:lang w:eastAsia="en-GB"/>
              </w:rPr>
            </w:pPr>
            <w:r w:rsidRPr="00FF2767">
              <w:rPr>
                <w:rFonts w:ascii="Times New Roman" w:eastAsia="Times New Roman" w:hAnsi="Times New Roman" w:cs="Times New Roman"/>
                <w:sz w:val="26"/>
                <w:szCs w:val="26"/>
                <w:lang w:eastAsia="en-GB"/>
              </w:rPr>
              <w:tab/>
            </w:r>
          </w:p>
        </w:tc>
        <w:tc>
          <w:tcPr>
            <w:tcW w:w="5023" w:type="dxa"/>
            <w:gridSpan w:val="4"/>
          </w:tcPr>
          <w:p w14:paraId="568EA390" w14:textId="77777777" w:rsidR="000F2C6F" w:rsidRPr="00FF2767" w:rsidRDefault="000F2C6F" w:rsidP="00B9549A">
            <w:pPr>
              <w:ind w:left="900" w:right="522" w:hanging="900"/>
              <w:jc w:val="both"/>
              <w:rPr>
                <w:rFonts w:ascii="Times New Roman" w:eastAsia="Times New Roman" w:hAnsi="Times New Roman" w:cs="Times New Roman"/>
                <w:sz w:val="26"/>
                <w:szCs w:val="26"/>
                <w:lang w:eastAsia="en-GB"/>
              </w:rPr>
            </w:pPr>
            <w:r w:rsidRPr="00FF2767">
              <w:rPr>
                <w:rFonts w:ascii="Times New Roman" w:eastAsia="Times New Roman" w:hAnsi="Times New Roman" w:cs="Times New Roman"/>
                <w:sz w:val="26"/>
                <w:szCs w:val="26"/>
                <w:lang w:eastAsia="en-GB"/>
              </w:rPr>
              <w:fldChar w:fldCharType="begin">
                <w:ffData>
                  <w:name w:val="Text5"/>
                  <w:enabled/>
                  <w:calcOnExit w:val="0"/>
                  <w:textInput/>
                </w:ffData>
              </w:fldChar>
            </w:r>
            <w:r w:rsidRPr="00FF2767">
              <w:rPr>
                <w:rFonts w:ascii="Times New Roman" w:eastAsia="Times New Roman" w:hAnsi="Times New Roman" w:cs="Times New Roman"/>
                <w:sz w:val="26"/>
                <w:szCs w:val="26"/>
                <w:lang w:eastAsia="en-GB"/>
              </w:rPr>
              <w:instrText xml:space="preserve"> FORMTEXT </w:instrText>
            </w:r>
            <w:r w:rsidRPr="00FF2767">
              <w:rPr>
                <w:rFonts w:ascii="Times New Roman" w:eastAsia="Times New Roman" w:hAnsi="Times New Roman" w:cs="Times New Roman"/>
                <w:sz w:val="26"/>
                <w:szCs w:val="26"/>
                <w:lang w:eastAsia="en-GB"/>
              </w:rPr>
            </w:r>
            <w:r w:rsidRPr="00FF2767">
              <w:rPr>
                <w:rFonts w:ascii="Times New Roman" w:eastAsia="Times New Roman" w:hAnsi="Times New Roman" w:cs="Times New Roman"/>
                <w:sz w:val="26"/>
                <w:szCs w:val="26"/>
                <w:lang w:eastAsia="en-GB"/>
              </w:rPr>
              <w:fldChar w:fldCharType="separate"/>
            </w:r>
            <w:r w:rsidRPr="00FF2767">
              <w:rPr>
                <w:rFonts w:ascii="Times New Roman" w:eastAsia="Times New Roman" w:hAnsi="Times New Roman" w:cs="Times New Roman"/>
                <w:sz w:val="26"/>
                <w:szCs w:val="26"/>
                <w:lang w:eastAsia="en-GB"/>
              </w:rPr>
              <w:t> </w:t>
            </w:r>
            <w:r w:rsidRPr="00FF2767">
              <w:rPr>
                <w:rFonts w:ascii="Times New Roman" w:eastAsia="Times New Roman" w:hAnsi="Times New Roman" w:cs="Times New Roman"/>
                <w:sz w:val="26"/>
                <w:szCs w:val="26"/>
                <w:lang w:eastAsia="en-GB"/>
              </w:rPr>
              <w:t> </w:t>
            </w:r>
            <w:r w:rsidRPr="00FF2767">
              <w:rPr>
                <w:rFonts w:ascii="Times New Roman" w:eastAsia="Times New Roman" w:hAnsi="Times New Roman" w:cs="Times New Roman"/>
                <w:sz w:val="26"/>
                <w:szCs w:val="26"/>
                <w:lang w:eastAsia="en-GB"/>
              </w:rPr>
              <w:t> </w:t>
            </w:r>
            <w:r w:rsidRPr="00FF2767">
              <w:rPr>
                <w:rFonts w:ascii="Times New Roman" w:eastAsia="Times New Roman" w:hAnsi="Times New Roman" w:cs="Times New Roman"/>
                <w:sz w:val="26"/>
                <w:szCs w:val="26"/>
                <w:lang w:eastAsia="en-GB"/>
              </w:rPr>
              <w:t> </w:t>
            </w:r>
            <w:r w:rsidRPr="00FF2767">
              <w:rPr>
                <w:rFonts w:ascii="Times New Roman" w:eastAsia="Times New Roman" w:hAnsi="Times New Roman" w:cs="Times New Roman"/>
                <w:sz w:val="26"/>
                <w:szCs w:val="26"/>
                <w:lang w:eastAsia="en-GB"/>
              </w:rPr>
              <w:t> </w:t>
            </w:r>
            <w:r w:rsidRPr="00FF2767">
              <w:rPr>
                <w:rFonts w:ascii="Times New Roman" w:eastAsia="Times New Roman" w:hAnsi="Times New Roman" w:cs="Times New Roman"/>
                <w:sz w:val="26"/>
                <w:szCs w:val="26"/>
                <w:lang w:eastAsia="en-GB"/>
              </w:rPr>
              <w:fldChar w:fldCharType="end"/>
            </w:r>
          </w:p>
        </w:tc>
      </w:tr>
      <w:tr w:rsidR="000F2C6F" w:rsidRPr="00FF2767" w14:paraId="0D0F4503" w14:textId="77777777" w:rsidTr="00B9549A">
        <w:tc>
          <w:tcPr>
            <w:tcW w:w="1222" w:type="dxa"/>
            <w:vMerge/>
          </w:tcPr>
          <w:p w14:paraId="749996B3" w14:textId="77777777" w:rsidR="000F2C6F" w:rsidRPr="00FF2767" w:rsidRDefault="000F2C6F" w:rsidP="00B9549A">
            <w:pPr>
              <w:ind w:left="900" w:right="522" w:hanging="900"/>
              <w:jc w:val="both"/>
              <w:rPr>
                <w:rFonts w:ascii="Times New Roman" w:eastAsia="Times New Roman" w:hAnsi="Times New Roman" w:cs="Times New Roman"/>
                <w:sz w:val="26"/>
                <w:szCs w:val="26"/>
                <w:lang w:eastAsia="en-GB"/>
              </w:rPr>
            </w:pPr>
          </w:p>
        </w:tc>
        <w:tc>
          <w:tcPr>
            <w:tcW w:w="2997" w:type="dxa"/>
            <w:gridSpan w:val="2"/>
          </w:tcPr>
          <w:p w14:paraId="43373FFF" w14:textId="77777777" w:rsidR="000F2C6F" w:rsidRPr="00FF2767" w:rsidRDefault="000F2C6F" w:rsidP="00B9549A">
            <w:pPr>
              <w:ind w:right="522"/>
              <w:jc w:val="both"/>
              <w:rPr>
                <w:rFonts w:ascii="Times New Roman" w:eastAsia="Times New Roman" w:hAnsi="Times New Roman" w:cs="Times New Roman"/>
                <w:sz w:val="26"/>
                <w:szCs w:val="26"/>
                <w:lang w:eastAsia="en-GB"/>
              </w:rPr>
            </w:pPr>
            <w:r>
              <w:rPr>
                <w:rFonts w:ascii="Times New Roman" w:eastAsia="Times New Roman" w:hAnsi="Times New Roman" w:cs="Times New Roman"/>
                <w:sz w:val="26"/>
                <w:szCs w:val="26"/>
                <w:lang w:eastAsia="en-GB"/>
              </w:rPr>
              <w:t>Address including Post Code</w:t>
            </w:r>
          </w:p>
          <w:p w14:paraId="399EF3ED" w14:textId="77777777" w:rsidR="000F2C6F" w:rsidRPr="00FF2767" w:rsidRDefault="000F2C6F" w:rsidP="00B9549A">
            <w:pPr>
              <w:ind w:left="900" w:right="522" w:hanging="900"/>
              <w:jc w:val="both"/>
              <w:rPr>
                <w:rFonts w:ascii="Times New Roman" w:eastAsia="Times New Roman" w:hAnsi="Times New Roman" w:cs="Times New Roman"/>
                <w:sz w:val="26"/>
                <w:szCs w:val="26"/>
                <w:lang w:eastAsia="en-GB"/>
              </w:rPr>
            </w:pPr>
          </w:p>
        </w:tc>
        <w:tc>
          <w:tcPr>
            <w:tcW w:w="5023" w:type="dxa"/>
            <w:gridSpan w:val="4"/>
          </w:tcPr>
          <w:p w14:paraId="2200A038" w14:textId="77777777" w:rsidR="000F2C6F" w:rsidRPr="00FF2767" w:rsidRDefault="000F2C6F" w:rsidP="00B9549A">
            <w:pPr>
              <w:ind w:left="900" w:right="522" w:hanging="900"/>
              <w:jc w:val="both"/>
              <w:rPr>
                <w:rFonts w:ascii="Times New Roman" w:eastAsia="Times New Roman" w:hAnsi="Times New Roman" w:cs="Times New Roman"/>
                <w:sz w:val="26"/>
                <w:szCs w:val="26"/>
                <w:lang w:eastAsia="en-GB"/>
              </w:rPr>
            </w:pPr>
            <w:r w:rsidRPr="00FF2767">
              <w:rPr>
                <w:rFonts w:ascii="Times New Roman" w:eastAsia="Times New Roman" w:hAnsi="Times New Roman" w:cs="Times New Roman"/>
                <w:sz w:val="26"/>
                <w:szCs w:val="26"/>
                <w:lang w:eastAsia="en-GB"/>
              </w:rPr>
              <w:fldChar w:fldCharType="begin">
                <w:ffData>
                  <w:name w:val="Text6"/>
                  <w:enabled/>
                  <w:calcOnExit w:val="0"/>
                  <w:textInput/>
                </w:ffData>
              </w:fldChar>
            </w:r>
            <w:r w:rsidRPr="00FF2767">
              <w:rPr>
                <w:rFonts w:ascii="Times New Roman" w:eastAsia="Times New Roman" w:hAnsi="Times New Roman" w:cs="Times New Roman"/>
                <w:sz w:val="26"/>
                <w:szCs w:val="26"/>
                <w:lang w:eastAsia="en-GB"/>
              </w:rPr>
              <w:instrText xml:space="preserve"> FORMTEXT </w:instrText>
            </w:r>
            <w:r w:rsidRPr="00FF2767">
              <w:rPr>
                <w:rFonts w:ascii="Times New Roman" w:eastAsia="Times New Roman" w:hAnsi="Times New Roman" w:cs="Times New Roman"/>
                <w:sz w:val="26"/>
                <w:szCs w:val="26"/>
                <w:lang w:eastAsia="en-GB"/>
              </w:rPr>
            </w:r>
            <w:r w:rsidRPr="00FF2767">
              <w:rPr>
                <w:rFonts w:ascii="Times New Roman" w:eastAsia="Times New Roman" w:hAnsi="Times New Roman" w:cs="Times New Roman"/>
                <w:sz w:val="26"/>
                <w:szCs w:val="26"/>
                <w:lang w:eastAsia="en-GB"/>
              </w:rPr>
              <w:fldChar w:fldCharType="separate"/>
            </w:r>
            <w:r w:rsidRPr="00FF2767">
              <w:rPr>
                <w:rFonts w:ascii="Times New Roman" w:eastAsia="Times New Roman" w:hAnsi="Times New Roman" w:cs="Times New Roman"/>
                <w:sz w:val="26"/>
                <w:szCs w:val="26"/>
                <w:lang w:eastAsia="en-GB"/>
              </w:rPr>
              <w:t> </w:t>
            </w:r>
            <w:r w:rsidRPr="00FF2767">
              <w:rPr>
                <w:rFonts w:ascii="Times New Roman" w:eastAsia="Times New Roman" w:hAnsi="Times New Roman" w:cs="Times New Roman"/>
                <w:sz w:val="26"/>
                <w:szCs w:val="26"/>
                <w:lang w:eastAsia="en-GB"/>
              </w:rPr>
              <w:t> </w:t>
            </w:r>
            <w:r w:rsidRPr="00FF2767">
              <w:rPr>
                <w:rFonts w:ascii="Times New Roman" w:eastAsia="Times New Roman" w:hAnsi="Times New Roman" w:cs="Times New Roman"/>
                <w:sz w:val="26"/>
                <w:szCs w:val="26"/>
                <w:lang w:eastAsia="en-GB"/>
              </w:rPr>
              <w:t> </w:t>
            </w:r>
            <w:r w:rsidRPr="00FF2767">
              <w:rPr>
                <w:rFonts w:ascii="Times New Roman" w:eastAsia="Times New Roman" w:hAnsi="Times New Roman" w:cs="Times New Roman"/>
                <w:sz w:val="26"/>
                <w:szCs w:val="26"/>
                <w:lang w:eastAsia="en-GB"/>
              </w:rPr>
              <w:t> </w:t>
            </w:r>
            <w:r w:rsidRPr="00FF2767">
              <w:rPr>
                <w:rFonts w:ascii="Times New Roman" w:eastAsia="Times New Roman" w:hAnsi="Times New Roman" w:cs="Times New Roman"/>
                <w:sz w:val="26"/>
                <w:szCs w:val="26"/>
                <w:lang w:eastAsia="en-GB"/>
              </w:rPr>
              <w:t> </w:t>
            </w:r>
            <w:r w:rsidRPr="00FF2767">
              <w:rPr>
                <w:rFonts w:ascii="Times New Roman" w:eastAsia="Times New Roman" w:hAnsi="Times New Roman" w:cs="Times New Roman"/>
                <w:sz w:val="26"/>
                <w:szCs w:val="26"/>
                <w:lang w:eastAsia="en-GB"/>
              </w:rPr>
              <w:fldChar w:fldCharType="end"/>
            </w:r>
          </w:p>
        </w:tc>
      </w:tr>
      <w:tr w:rsidR="000F2C6F" w:rsidRPr="00FF2767" w14:paraId="19A28664" w14:textId="77777777" w:rsidTr="00B9549A">
        <w:tc>
          <w:tcPr>
            <w:tcW w:w="1222" w:type="dxa"/>
            <w:vMerge/>
          </w:tcPr>
          <w:p w14:paraId="1DD72E34" w14:textId="77777777" w:rsidR="000F2C6F" w:rsidRPr="00FF2767" w:rsidRDefault="000F2C6F" w:rsidP="00B9549A">
            <w:pPr>
              <w:ind w:left="900" w:right="522" w:hanging="900"/>
              <w:jc w:val="both"/>
              <w:rPr>
                <w:rFonts w:ascii="Times New Roman" w:eastAsia="Times New Roman" w:hAnsi="Times New Roman" w:cs="Times New Roman"/>
                <w:sz w:val="26"/>
                <w:szCs w:val="26"/>
                <w:lang w:eastAsia="en-GB"/>
              </w:rPr>
            </w:pPr>
          </w:p>
        </w:tc>
        <w:tc>
          <w:tcPr>
            <w:tcW w:w="8020" w:type="dxa"/>
            <w:gridSpan w:val="6"/>
          </w:tcPr>
          <w:p w14:paraId="63143783" w14:textId="77777777" w:rsidR="000F2C6F" w:rsidRPr="00FF2767" w:rsidRDefault="000F2C6F" w:rsidP="00B9549A">
            <w:pPr>
              <w:ind w:left="900" w:right="522" w:hanging="900"/>
              <w:jc w:val="both"/>
              <w:rPr>
                <w:rFonts w:ascii="Times New Roman" w:eastAsia="Times New Roman" w:hAnsi="Times New Roman" w:cs="Times New Roman"/>
                <w:sz w:val="26"/>
                <w:szCs w:val="26"/>
                <w:lang w:eastAsia="en-GB"/>
              </w:rPr>
            </w:pPr>
            <w:r>
              <w:rPr>
                <w:rFonts w:ascii="Times New Roman" w:eastAsia="Times New Roman" w:hAnsi="Times New Roman" w:cs="Times New Roman"/>
                <w:sz w:val="26"/>
                <w:szCs w:val="26"/>
                <w:lang w:eastAsia="en-GB"/>
              </w:rPr>
              <w:t xml:space="preserve">Proportion and form of </w:t>
            </w:r>
            <w:r w:rsidRPr="00FF2767">
              <w:rPr>
                <w:rFonts w:ascii="Times New Roman" w:eastAsia="Times New Roman" w:hAnsi="Times New Roman" w:cs="Times New Roman"/>
                <w:sz w:val="26"/>
                <w:szCs w:val="26"/>
                <w:lang w:eastAsia="en-GB"/>
              </w:rPr>
              <w:t>vo</w:t>
            </w:r>
            <w:r>
              <w:rPr>
                <w:rFonts w:ascii="Times New Roman" w:eastAsia="Times New Roman" w:hAnsi="Times New Roman" w:cs="Times New Roman"/>
                <w:sz w:val="26"/>
                <w:szCs w:val="26"/>
                <w:lang w:eastAsia="en-GB"/>
              </w:rPr>
              <w:t>ting rights/share capital held</w:t>
            </w:r>
          </w:p>
        </w:tc>
      </w:tr>
      <w:tr w:rsidR="000F2C6F" w:rsidRPr="00FF2767" w14:paraId="512581C9" w14:textId="77777777" w:rsidTr="00B9549A">
        <w:tc>
          <w:tcPr>
            <w:tcW w:w="1222" w:type="dxa"/>
            <w:vMerge/>
          </w:tcPr>
          <w:p w14:paraId="0B0A7017" w14:textId="77777777" w:rsidR="000F2C6F" w:rsidRPr="00FF2767" w:rsidRDefault="000F2C6F" w:rsidP="00B9549A">
            <w:pPr>
              <w:ind w:left="900" w:right="522" w:hanging="900"/>
              <w:jc w:val="both"/>
              <w:rPr>
                <w:rFonts w:ascii="Times New Roman" w:eastAsia="Times New Roman" w:hAnsi="Times New Roman" w:cs="Times New Roman"/>
                <w:sz w:val="26"/>
                <w:szCs w:val="26"/>
                <w:lang w:eastAsia="en-GB"/>
              </w:rPr>
            </w:pPr>
          </w:p>
        </w:tc>
        <w:tc>
          <w:tcPr>
            <w:tcW w:w="1721" w:type="dxa"/>
          </w:tcPr>
          <w:p w14:paraId="2A7AD9F4" w14:textId="77777777" w:rsidR="000F2C6F" w:rsidRDefault="000F2C6F" w:rsidP="00B9549A">
            <w:pPr>
              <w:ind w:left="39" w:right="522" w:hanging="39"/>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6"/>
                <w:szCs w:val="26"/>
                <w:lang w:eastAsia="en-GB"/>
              </w:rPr>
              <w:t xml:space="preserve"> </w:t>
            </w:r>
            <w:r>
              <w:rPr>
                <w:rFonts w:ascii="Times New Roman" w:eastAsia="Times New Roman" w:hAnsi="Times New Roman" w:cs="Times New Roman"/>
                <w:sz w:val="20"/>
                <w:szCs w:val="20"/>
                <w:lang w:eastAsia="en-GB"/>
              </w:rPr>
              <w:t>Qualifyin</w:t>
            </w:r>
            <w:r w:rsidRPr="00E21E41">
              <w:rPr>
                <w:rFonts w:ascii="Times New Roman" w:eastAsia="Times New Roman" w:hAnsi="Times New Roman" w:cs="Times New Roman"/>
                <w:sz w:val="20"/>
                <w:szCs w:val="20"/>
                <w:lang w:eastAsia="en-GB"/>
              </w:rPr>
              <w:t>g</w:t>
            </w:r>
          </w:p>
          <w:p w14:paraId="460836F0" w14:textId="77777777" w:rsidR="000F2C6F" w:rsidRDefault="000F2C6F" w:rsidP="00B9549A">
            <w:pPr>
              <w:ind w:left="39" w:right="522" w:hanging="39"/>
              <w:jc w:val="both"/>
              <w:rPr>
                <w:rFonts w:ascii="Times New Roman" w:eastAsia="Times New Roman" w:hAnsi="Times New Roman" w:cs="Times New Roman"/>
                <w:sz w:val="20"/>
                <w:szCs w:val="20"/>
                <w:lang w:eastAsia="en-GB"/>
              </w:rPr>
            </w:pPr>
          </w:p>
          <w:p w14:paraId="44307219" w14:textId="77777777" w:rsidR="000F2C6F" w:rsidRPr="00FF2767" w:rsidRDefault="000F2C6F" w:rsidP="00B9549A">
            <w:pPr>
              <w:ind w:left="39" w:right="522" w:hanging="39"/>
              <w:jc w:val="center"/>
              <w:rPr>
                <w:rFonts w:ascii="Times New Roman" w:eastAsia="Times New Roman" w:hAnsi="Times New Roman" w:cs="Times New Roman"/>
                <w:sz w:val="26"/>
                <w:szCs w:val="26"/>
                <w:lang w:eastAsia="en-GB"/>
              </w:rPr>
            </w:pPr>
            <w:r>
              <w:rPr>
                <w:rFonts w:ascii="Times New Roman" w:eastAsia="Times New Roman" w:hAnsi="Times New Roman" w:cs="Times New Roman"/>
                <w:sz w:val="20"/>
                <w:szCs w:val="20"/>
                <w:lang w:eastAsia="en-GB"/>
              </w:rPr>
              <w:fldChar w:fldCharType="begin">
                <w:ffData>
                  <w:name w:val="Check1"/>
                  <w:enabled/>
                  <w:calcOnExit w:val="0"/>
                  <w:checkBox>
                    <w:sizeAuto/>
                    <w:default w:val="0"/>
                  </w:checkBox>
                </w:ffData>
              </w:fldChar>
            </w:r>
            <w:bookmarkStart w:id="21" w:name="Check1"/>
            <w:r>
              <w:rPr>
                <w:rFonts w:ascii="Times New Roman" w:eastAsia="Times New Roman" w:hAnsi="Times New Roman" w:cs="Times New Roman"/>
                <w:sz w:val="20"/>
                <w:szCs w:val="20"/>
                <w:lang w:eastAsia="en-GB"/>
              </w:rPr>
              <w:instrText xml:space="preserve"> FORMCHECKBOX </w:instrText>
            </w:r>
            <w:r w:rsidR="0045554E">
              <w:rPr>
                <w:rFonts w:ascii="Times New Roman" w:eastAsia="Times New Roman" w:hAnsi="Times New Roman" w:cs="Times New Roman"/>
                <w:sz w:val="20"/>
                <w:szCs w:val="20"/>
                <w:lang w:eastAsia="en-GB"/>
              </w:rPr>
            </w:r>
            <w:r w:rsidR="0045554E">
              <w:rPr>
                <w:rFonts w:ascii="Times New Roman" w:eastAsia="Times New Roman" w:hAnsi="Times New Roman" w:cs="Times New Roman"/>
                <w:sz w:val="20"/>
                <w:szCs w:val="20"/>
                <w:lang w:eastAsia="en-GB"/>
              </w:rPr>
              <w:fldChar w:fldCharType="separate"/>
            </w:r>
            <w:r>
              <w:rPr>
                <w:rFonts w:ascii="Times New Roman" w:eastAsia="Times New Roman" w:hAnsi="Times New Roman" w:cs="Times New Roman"/>
                <w:sz w:val="20"/>
                <w:szCs w:val="20"/>
                <w:lang w:eastAsia="en-GB"/>
              </w:rPr>
              <w:fldChar w:fldCharType="end"/>
            </w:r>
            <w:bookmarkEnd w:id="21"/>
          </w:p>
          <w:p w14:paraId="11960BEA" w14:textId="77777777" w:rsidR="000F2C6F" w:rsidRPr="00FF2767" w:rsidRDefault="000F2C6F" w:rsidP="00B9549A">
            <w:pPr>
              <w:ind w:left="900" w:right="522" w:hanging="900"/>
              <w:jc w:val="both"/>
              <w:rPr>
                <w:rFonts w:ascii="Times New Roman" w:eastAsia="Times New Roman" w:hAnsi="Times New Roman" w:cs="Times New Roman"/>
                <w:sz w:val="26"/>
                <w:szCs w:val="26"/>
                <w:lang w:eastAsia="en-GB"/>
              </w:rPr>
            </w:pPr>
          </w:p>
        </w:tc>
        <w:tc>
          <w:tcPr>
            <w:tcW w:w="1843" w:type="dxa"/>
            <w:gridSpan w:val="2"/>
          </w:tcPr>
          <w:p w14:paraId="4453D9E3" w14:textId="77777777" w:rsidR="000F2C6F" w:rsidRDefault="000F2C6F" w:rsidP="00B9549A">
            <w:pPr>
              <w:ind w:right="522"/>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Non-</w:t>
            </w:r>
          </w:p>
          <w:p w14:paraId="5FDAB70C" w14:textId="77777777" w:rsidR="000F2C6F" w:rsidRDefault="000F2C6F" w:rsidP="00B9549A">
            <w:pPr>
              <w:tabs>
                <w:tab w:val="left" w:pos="1375"/>
              </w:tabs>
              <w:ind w:left="900" w:right="522" w:hanging="900"/>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Qualifying</w:t>
            </w:r>
          </w:p>
          <w:p w14:paraId="64AD428A" w14:textId="77777777" w:rsidR="000F2C6F" w:rsidRPr="00E21E41" w:rsidRDefault="000F2C6F" w:rsidP="00B9549A">
            <w:pPr>
              <w:tabs>
                <w:tab w:val="left" w:pos="1375"/>
              </w:tabs>
              <w:ind w:left="900" w:right="522" w:hanging="900"/>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fldChar w:fldCharType="begin">
                <w:ffData>
                  <w:name w:val="Check2"/>
                  <w:enabled/>
                  <w:calcOnExit w:val="0"/>
                  <w:checkBox>
                    <w:sizeAuto/>
                    <w:default w:val="0"/>
                  </w:checkBox>
                </w:ffData>
              </w:fldChar>
            </w:r>
            <w:bookmarkStart w:id="22" w:name="Check2"/>
            <w:r>
              <w:rPr>
                <w:rFonts w:ascii="Times New Roman" w:eastAsia="Times New Roman" w:hAnsi="Times New Roman" w:cs="Times New Roman"/>
                <w:sz w:val="20"/>
                <w:szCs w:val="20"/>
                <w:lang w:eastAsia="en-GB"/>
              </w:rPr>
              <w:instrText xml:space="preserve"> FORMCHECKBOX </w:instrText>
            </w:r>
            <w:r w:rsidR="0045554E">
              <w:rPr>
                <w:rFonts w:ascii="Times New Roman" w:eastAsia="Times New Roman" w:hAnsi="Times New Roman" w:cs="Times New Roman"/>
                <w:sz w:val="20"/>
                <w:szCs w:val="20"/>
                <w:lang w:eastAsia="en-GB"/>
              </w:rPr>
            </w:r>
            <w:r w:rsidR="0045554E">
              <w:rPr>
                <w:rFonts w:ascii="Times New Roman" w:eastAsia="Times New Roman" w:hAnsi="Times New Roman" w:cs="Times New Roman"/>
                <w:sz w:val="20"/>
                <w:szCs w:val="20"/>
                <w:lang w:eastAsia="en-GB"/>
              </w:rPr>
              <w:fldChar w:fldCharType="separate"/>
            </w:r>
            <w:r>
              <w:rPr>
                <w:rFonts w:ascii="Times New Roman" w:eastAsia="Times New Roman" w:hAnsi="Times New Roman" w:cs="Times New Roman"/>
                <w:sz w:val="20"/>
                <w:szCs w:val="20"/>
                <w:lang w:eastAsia="en-GB"/>
              </w:rPr>
              <w:fldChar w:fldCharType="end"/>
            </w:r>
            <w:bookmarkEnd w:id="22"/>
          </w:p>
        </w:tc>
        <w:tc>
          <w:tcPr>
            <w:tcW w:w="1559" w:type="dxa"/>
          </w:tcPr>
          <w:p w14:paraId="65DE99A6" w14:textId="77777777" w:rsidR="000F2C6F" w:rsidRDefault="000F2C6F" w:rsidP="00B9549A">
            <w:pPr>
              <w:ind w:right="522"/>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Ordinary  </w:t>
            </w:r>
          </w:p>
          <w:p w14:paraId="27B95644" w14:textId="77777777" w:rsidR="000F2C6F" w:rsidRDefault="000F2C6F" w:rsidP="00B9549A">
            <w:pPr>
              <w:ind w:right="522"/>
              <w:jc w:val="both"/>
              <w:rPr>
                <w:rFonts w:ascii="Times New Roman" w:eastAsia="Times New Roman" w:hAnsi="Times New Roman" w:cs="Times New Roman"/>
                <w:sz w:val="20"/>
                <w:szCs w:val="20"/>
                <w:lang w:eastAsia="en-GB"/>
              </w:rPr>
            </w:pPr>
          </w:p>
          <w:p w14:paraId="0C2F23D5" w14:textId="77777777" w:rsidR="000F2C6F" w:rsidRPr="008B375F" w:rsidRDefault="000F2C6F" w:rsidP="00B9549A">
            <w:pPr>
              <w:ind w:right="522"/>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fldChar w:fldCharType="begin">
                <w:ffData>
                  <w:name w:val="Check3"/>
                  <w:enabled/>
                  <w:calcOnExit w:val="0"/>
                  <w:checkBox>
                    <w:sizeAuto/>
                    <w:default w:val="0"/>
                  </w:checkBox>
                </w:ffData>
              </w:fldChar>
            </w:r>
            <w:bookmarkStart w:id="23" w:name="Check3"/>
            <w:r>
              <w:rPr>
                <w:rFonts w:ascii="Times New Roman" w:eastAsia="Times New Roman" w:hAnsi="Times New Roman" w:cs="Times New Roman"/>
                <w:sz w:val="20"/>
                <w:szCs w:val="20"/>
                <w:lang w:eastAsia="en-GB"/>
              </w:rPr>
              <w:instrText xml:space="preserve"> FORMCHECKBOX </w:instrText>
            </w:r>
            <w:r w:rsidR="0045554E">
              <w:rPr>
                <w:rFonts w:ascii="Times New Roman" w:eastAsia="Times New Roman" w:hAnsi="Times New Roman" w:cs="Times New Roman"/>
                <w:sz w:val="20"/>
                <w:szCs w:val="20"/>
                <w:lang w:eastAsia="en-GB"/>
              </w:rPr>
            </w:r>
            <w:r w:rsidR="0045554E">
              <w:rPr>
                <w:rFonts w:ascii="Times New Roman" w:eastAsia="Times New Roman" w:hAnsi="Times New Roman" w:cs="Times New Roman"/>
                <w:sz w:val="20"/>
                <w:szCs w:val="20"/>
                <w:lang w:eastAsia="en-GB"/>
              </w:rPr>
              <w:fldChar w:fldCharType="separate"/>
            </w:r>
            <w:r>
              <w:rPr>
                <w:rFonts w:ascii="Times New Roman" w:eastAsia="Times New Roman" w:hAnsi="Times New Roman" w:cs="Times New Roman"/>
                <w:sz w:val="20"/>
                <w:szCs w:val="20"/>
                <w:lang w:eastAsia="en-GB"/>
              </w:rPr>
              <w:fldChar w:fldCharType="end"/>
            </w:r>
            <w:bookmarkEnd w:id="23"/>
          </w:p>
        </w:tc>
        <w:tc>
          <w:tcPr>
            <w:tcW w:w="1418" w:type="dxa"/>
          </w:tcPr>
          <w:p w14:paraId="077E4D8B" w14:textId="77777777" w:rsidR="000F2C6F" w:rsidRDefault="000F2C6F" w:rsidP="00B9549A">
            <w:pPr>
              <w:ind w:right="522"/>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    Other</w:t>
            </w:r>
          </w:p>
          <w:p w14:paraId="13717297" w14:textId="77777777" w:rsidR="000F2C6F" w:rsidRDefault="000F2C6F" w:rsidP="00B9549A">
            <w:pPr>
              <w:ind w:right="522"/>
              <w:jc w:val="both"/>
              <w:rPr>
                <w:rFonts w:ascii="Times New Roman" w:eastAsia="Times New Roman" w:hAnsi="Times New Roman" w:cs="Times New Roman"/>
                <w:sz w:val="20"/>
                <w:szCs w:val="20"/>
                <w:lang w:eastAsia="en-GB"/>
              </w:rPr>
            </w:pPr>
          </w:p>
          <w:p w14:paraId="0245BAF7" w14:textId="77777777" w:rsidR="000F2C6F" w:rsidRPr="008B375F" w:rsidRDefault="000F2C6F" w:rsidP="00B9549A">
            <w:pPr>
              <w:ind w:right="522"/>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fldChar w:fldCharType="begin">
                <w:ffData>
                  <w:name w:val="Check4"/>
                  <w:enabled/>
                  <w:calcOnExit w:val="0"/>
                  <w:checkBox>
                    <w:sizeAuto/>
                    <w:default w:val="0"/>
                  </w:checkBox>
                </w:ffData>
              </w:fldChar>
            </w:r>
            <w:bookmarkStart w:id="24" w:name="Check4"/>
            <w:r>
              <w:rPr>
                <w:rFonts w:ascii="Times New Roman" w:eastAsia="Times New Roman" w:hAnsi="Times New Roman" w:cs="Times New Roman"/>
                <w:sz w:val="20"/>
                <w:szCs w:val="20"/>
                <w:lang w:eastAsia="en-GB"/>
              </w:rPr>
              <w:instrText xml:space="preserve"> FORMCHECKBOX </w:instrText>
            </w:r>
            <w:r w:rsidR="0045554E">
              <w:rPr>
                <w:rFonts w:ascii="Times New Roman" w:eastAsia="Times New Roman" w:hAnsi="Times New Roman" w:cs="Times New Roman"/>
                <w:sz w:val="20"/>
                <w:szCs w:val="20"/>
                <w:lang w:eastAsia="en-GB"/>
              </w:rPr>
            </w:r>
            <w:r w:rsidR="0045554E">
              <w:rPr>
                <w:rFonts w:ascii="Times New Roman" w:eastAsia="Times New Roman" w:hAnsi="Times New Roman" w:cs="Times New Roman"/>
                <w:sz w:val="20"/>
                <w:szCs w:val="20"/>
                <w:lang w:eastAsia="en-GB"/>
              </w:rPr>
              <w:fldChar w:fldCharType="separate"/>
            </w:r>
            <w:r>
              <w:rPr>
                <w:rFonts w:ascii="Times New Roman" w:eastAsia="Times New Roman" w:hAnsi="Times New Roman" w:cs="Times New Roman"/>
                <w:sz w:val="20"/>
                <w:szCs w:val="20"/>
                <w:lang w:eastAsia="en-GB"/>
              </w:rPr>
              <w:fldChar w:fldCharType="end"/>
            </w:r>
            <w:bookmarkEnd w:id="24"/>
          </w:p>
        </w:tc>
        <w:tc>
          <w:tcPr>
            <w:tcW w:w="1479" w:type="dxa"/>
          </w:tcPr>
          <w:p w14:paraId="48223A5F" w14:textId="77777777" w:rsidR="000F2C6F" w:rsidRDefault="000F2C6F" w:rsidP="00B9549A">
            <w:pPr>
              <w:ind w:right="522"/>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     %</w:t>
            </w:r>
          </w:p>
          <w:p w14:paraId="64262188" w14:textId="77777777" w:rsidR="000F2C6F" w:rsidRDefault="000F2C6F" w:rsidP="00B9549A">
            <w:pPr>
              <w:ind w:right="522"/>
              <w:jc w:val="both"/>
              <w:rPr>
                <w:rFonts w:ascii="Times New Roman" w:eastAsia="Times New Roman" w:hAnsi="Times New Roman" w:cs="Times New Roman"/>
                <w:sz w:val="20"/>
                <w:szCs w:val="20"/>
                <w:lang w:eastAsia="en-GB"/>
              </w:rPr>
            </w:pPr>
          </w:p>
          <w:p w14:paraId="25E15924" w14:textId="77777777" w:rsidR="000F2C6F" w:rsidRPr="008B375F" w:rsidRDefault="000F2C6F" w:rsidP="00B9549A">
            <w:pPr>
              <w:ind w:right="522"/>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fldChar w:fldCharType="begin">
                <w:ffData>
                  <w:name w:val="Text35"/>
                  <w:enabled/>
                  <w:calcOnExit w:val="0"/>
                  <w:textInput/>
                </w:ffData>
              </w:fldChar>
            </w:r>
            <w:bookmarkStart w:id="25" w:name="Text35"/>
            <w:r>
              <w:rPr>
                <w:rFonts w:ascii="Times New Roman" w:eastAsia="Times New Roman" w:hAnsi="Times New Roman" w:cs="Times New Roman"/>
                <w:sz w:val="20"/>
                <w:szCs w:val="20"/>
                <w:lang w:eastAsia="en-GB"/>
              </w:rPr>
              <w:instrText xml:space="preserve"> FORMTEXT </w:instrText>
            </w:r>
            <w:r>
              <w:rPr>
                <w:rFonts w:ascii="Times New Roman" w:eastAsia="Times New Roman" w:hAnsi="Times New Roman" w:cs="Times New Roman"/>
                <w:sz w:val="20"/>
                <w:szCs w:val="20"/>
                <w:lang w:eastAsia="en-GB"/>
              </w:rPr>
            </w:r>
            <w:r>
              <w:rPr>
                <w:rFonts w:ascii="Times New Roman" w:eastAsia="Times New Roman" w:hAnsi="Times New Roman" w:cs="Times New Roman"/>
                <w:sz w:val="20"/>
                <w:szCs w:val="20"/>
                <w:lang w:eastAsia="en-GB"/>
              </w:rPr>
              <w:fldChar w:fldCharType="separate"/>
            </w:r>
            <w:r>
              <w:rPr>
                <w:rFonts w:ascii="Times New Roman" w:eastAsia="Times New Roman" w:hAnsi="Times New Roman" w:cs="Times New Roman"/>
                <w:noProof/>
                <w:sz w:val="20"/>
                <w:szCs w:val="20"/>
                <w:lang w:eastAsia="en-GB"/>
              </w:rPr>
              <w:t> </w:t>
            </w:r>
            <w:r>
              <w:rPr>
                <w:rFonts w:ascii="Times New Roman" w:eastAsia="Times New Roman" w:hAnsi="Times New Roman" w:cs="Times New Roman"/>
                <w:noProof/>
                <w:sz w:val="20"/>
                <w:szCs w:val="20"/>
                <w:lang w:eastAsia="en-GB"/>
              </w:rPr>
              <w:t> </w:t>
            </w:r>
            <w:r>
              <w:rPr>
                <w:rFonts w:ascii="Times New Roman" w:eastAsia="Times New Roman" w:hAnsi="Times New Roman" w:cs="Times New Roman"/>
                <w:noProof/>
                <w:sz w:val="20"/>
                <w:szCs w:val="20"/>
                <w:lang w:eastAsia="en-GB"/>
              </w:rPr>
              <w:t> </w:t>
            </w:r>
            <w:r>
              <w:rPr>
                <w:rFonts w:ascii="Times New Roman" w:eastAsia="Times New Roman" w:hAnsi="Times New Roman" w:cs="Times New Roman"/>
                <w:noProof/>
                <w:sz w:val="20"/>
                <w:szCs w:val="20"/>
                <w:lang w:eastAsia="en-GB"/>
              </w:rPr>
              <w:t> </w:t>
            </w:r>
            <w:r>
              <w:rPr>
                <w:rFonts w:ascii="Times New Roman" w:eastAsia="Times New Roman" w:hAnsi="Times New Roman" w:cs="Times New Roman"/>
                <w:noProof/>
                <w:sz w:val="20"/>
                <w:szCs w:val="20"/>
                <w:lang w:eastAsia="en-GB"/>
              </w:rPr>
              <w:t> </w:t>
            </w:r>
            <w:r>
              <w:rPr>
                <w:rFonts w:ascii="Times New Roman" w:eastAsia="Times New Roman" w:hAnsi="Times New Roman" w:cs="Times New Roman"/>
                <w:sz w:val="20"/>
                <w:szCs w:val="20"/>
                <w:lang w:eastAsia="en-GB"/>
              </w:rPr>
              <w:fldChar w:fldCharType="end"/>
            </w:r>
            <w:bookmarkEnd w:id="25"/>
          </w:p>
        </w:tc>
      </w:tr>
      <w:tr w:rsidR="000F2C6F" w:rsidRPr="00FF2767" w14:paraId="1805E620" w14:textId="77777777" w:rsidTr="00B9549A">
        <w:tc>
          <w:tcPr>
            <w:tcW w:w="1222" w:type="dxa"/>
          </w:tcPr>
          <w:p w14:paraId="26F0CF57" w14:textId="77777777" w:rsidR="000F2C6F" w:rsidRPr="00FF2767" w:rsidRDefault="000F2C6F" w:rsidP="00B9549A">
            <w:pPr>
              <w:ind w:left="900" w:right="522" w:hanging="900"/>
              <w:jc w:val="both"/>
              <w:rPr>
                <w:rFonts w:ascii="Times New Roman" w:eastAsia="Times New Roman" w:hAnsi="Times New Roman" w:cs="Times New Roman"/>
                <w:sz w:val="26"/>
                <w:szCs w:val="26"/>
                <w:lang w:eastAsia="en-GB"/>
              </w:rPr>
            </w:pPr>
          </w:p>
        </w:tc>
        <w:tc>
          <w:tcPr>
            <w:tcW w:w="8020" w:type="dxa"/>
            <w:gridSpan w:val="6"/>
          </w:tcPr>
          <w:p w14:paraId="7F4F15D7" w14:textId="77777777" w:rsidR="000F2C6F" w:rsidRDefault="000F2C6F" w:rsidP="00B9549A">
            <w:pPr>
              <w:ind w:right="522"/>
              <w:jc w:val="both"/>
              <w:rPr>
                <w:rFonts w:ascii="Times New Roman" w:eastAsia="Times New Roman" w:hAnsi="Times New Roman" w:cs="Times New Roman"/>
                <w:sz w:val="20"/>
                <w:szCs w:val="20"/>
                <w:lang w:eastAsia="en-GB"/>
              </w:rPr>
            </w:pPr>
          </w:p>
        </w:tc>
      </w:tr>
      <w:tr w:rsidR="000F2C6F" w:rsidRPr="00FF2767" w14:paraId="40B39899" w14:textId="77777777" w:rsidTr="00B9549A">
        <w:tc>
          <w:tcPr>
            <w:tcW w:w="1222" w:type="dxa"/>
          </w:tcPr>
          <w:p w14:paraId="355A0768" w14:textId="77777777" w:rsidR="000F2C6F" w:rsidRPr="00FF2767" w:rsidRDefault="000F2C6F" w:rsidP="00B9549A">
            <w:pPr>
              <w:ind w:left="900" w:right="522" w:hanging="900"/>
              <w:jc w:val="both"/>
              <w:rPr>
                <w:rFonts w:ascii="Times New Roman" w:eastAsia="Times New Roman" w:hAnsi="Times New Roman" w:cs="Times New Roman"/>
                <w:sz w:val="26"/>
                <w:szCs w:val="26"/>
                <w:lang w:eastAsia="en-GB"/>
              </w:rPr>
            </w:pPr>
            <w:r>
              <w:rPr>
                <w:rFonts w:ascii="Times New Roman" w:eastAsia="Times New Roman" w:hAnsi="Times New Roman" w:cs="Times New Roman"/>
                <w:sz w:val="26"/>
                <w:szCs w:val="26"/>
                <w:lang w:eastAsia="en-GB"/>
              </w:rPr>
              <w:t>B.2</w:t>
            </w:r>
          </w:p>
        </w:tc>
        <w:tc>
          <w:tcPr>
            <w:tcW w:w="8020" w:type="dxa"/>
            <w:gridSpan w:val="6"/>
          </w:tcPr>
          <w:p w14:paraId="59DAF9F2" w14:textId="77777777" w:rsidR="000F2C6F" w:rsidRPr="00763E33" w:rsidRDefault="000F2C6F" w:rsidP="00B9549A">
            <w:pPr>
              <w:ind w:right="522"/>
              <w:jc w:val="both"/>
              <w:rPr>
                <w:rFonts w:ascii="Times New Roman" w:eastAsia="Times New Roman" w:hAnsi="Times New Roman" w:cs="Times New Roman"/>
                <w:i/>
                <w:sz w:val="26"/>
                <w:szCs w:val="26"/>
                <w:lang w:eastAsia="en-GB"/>
              </w:rPr>
            </w:pPr>
            <w:r w:rsidRPr="00763E33">
              <w:rPr>
                <w:rFonts w:ascii="Times New Roman" w:eastAsia="Times New Roman" w:hAnsi="Times New Roman" w:cs="Times New Roman"/>
                <w:i/>
                <w:sz w:val="26"/>
                <w:szCs w:val="26"/>
                <w:lang w:eastAsia="en-GB"/>
              </w:rPr>
              <w:t xml:space="preserve">Details of </w:t>
            </w:r>
            <w:r>
              <w:rPr>
                <w:rFonts w:ascii="Times New Roman" w:eastAsia="Times New Roman" w:hAnsi="Times New Roman" w:cs="Times New Roman"/>
                <w:i/>
                <w:sz w:val="26"/>
                <w:szCs w:val="26"/>
                <w:lang w:eastAsia="en-GB"/>
              </w:rPr>
              <w:t xml:space="preserve">Qualified </w:t>
            </w:r>
            <w:r w:rsidRPr="00763E33">
              <w:rPr>
                <w:rFonts w:ascii="Times New Roman" w:eastAsia="Times New Roman" w:hAnsi="Times New Roman" w:cs="Times New Roman"/>
                <w:i/>
                <w:sz w:val="26"/>
                <w:szCs w:val="26"/>
                <w:lang w:eastAsia="en-GB"/>
              </w:rPr>
              <w:t>Corporate Shareholders</w:t>
            </w:r>
          </w:p>
        </w:tc>
      </w:tr>
      <w:tr w:rsidR="000F2C6F" w:rsidRPr="00FF2767" w14:paraId="089C640D" w14:textId="77777777" w:rsidTr="00B9549A">
        <w:tc>
          <w:tcPr>
            <w:tcW w:w="1222" w:type="dxa"/>
          </w:tcPr>
          <w:p w14:paraId="44F1FDB3" w14:textId="77777777" w:rsidR="000F2C6F" w:rsidRPr="00FF2767" w:rsidRDefault="000F2C6F" w:rsidP="00B9549A">
            <w:pPr>
              <w:ind w:left="900" w:right="522" w:hanging="900"/>
              <w:jc w:val="both"/>
              <w:rPr>
                <w:rFonts w:ascii="Times New Roman" w:eastAsia="Times New Roman" w:hAnsi="Times New Roman" w:cs="Times New Roman"/>
                <w:sz w:val="26"/>
                <w:szCs w:val="26"/>
                <w:lang w:eastAsia="en-GB"/>
              </w:rPr>
            </w:pPr>
          </w:p>
        </w:tc>
        <w:tc>
          <w:tcPr>
            <w:tcW w:w="3564" w:type="dxa"/>
            <w:gridSpan w:val="3"/>
          </w:tcPr>
          <w:p w14:paraId="129E86E2" w14:textId="77777777" w:rsidR="000F2C6F" w:rsidRPr="00763E33" w:rsidRDefault="000F2C6F" w:rsidP="00B9549A">
            <w:pPr>
              <w:ind w:right="522"/>
              <w:jc w:val="both"/>
              <w:rPr>
                <w:rFonts w:ascii="Times New Roman" w:eastAsia="Times New Roman" w:hAnsi="Times New Roman" w:cs="Times New Roman"/>
                <w:sz w:val="26"/>
                <w:szCs w:val="26"/>
                <w:lang w:eastAsia="en-GB"/>
              </w:rPr>
            </w:pPr>
            <w:r>
              <w:rPr>
                <w:rFonts w:ascii="Times New Roman" w:eastAsia="Times New Roman" w:hAnsi="Times New Roman" w:cs="Times New Roman"/>
                <w:sz w:val="26"/>
                <w:szCs w:val="26"/>
                <w:lang w:eastAsia="en-GB"/>
              </w:rPr>
              <w:t>Name</w:t>
            </w:r>
          </w:p>
        </w:tc>
        <w:tc>
          <w:tcPr>
            <w:tcW w:w="4456" w:type="dxa"/>
            <w:gridSpan w:val="3"/>
          </w:tcPr>
          <w:p w14:paraId="66A9512F" w14:textId="77777777" w:rsidR="000F2C6F" w:rsidRDefault="000F2C6F" w:rsidP="00B9549A">
            <w:pPr>
              <w:ind w:right="522"/>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fldChar w:fldCharType="begin">
                <w:ffData>
                  <w:name w:val="Text36"/>
                  <w:enabled/>
                  <w:calcOnExit w:val="0"/>
                  <w:textInput/>
                </w:ffData>
              </w:fldChar>
            </w:r>
            <w:bookmarkStart w:id="26" w:name="Text36"/>
            <w:r>
              <w:rPr>
                <w:rFonts w:ascii="Times New Roman" w:eastAsia="Times New Roman" w:hAnsi="Times New Roman" w:cs="Times New Roman"/>
                <w:sz w:val="20"/>
                <w:szCs w:val="20"/>
                <w:lang w:eastAsia="en-GB"/>
              </w:rPr>
              <w:instrText xml:space="preserve"> FORMTEXT </w:instrText>
            </w:r>
            <w:r>
              <w:rPr>
                <w:rFonts w:ascii="Times New Roman" w:eastAsia="Times New Roman" w:hAnsi="Times New Roman" w:cs="Times New Roman"/>
                <w:sz w:val="20"/>
                <w:szCs w:val="20"/>
                <w:lang w:eastAsia="en-GB"/>
              </w:rPr>
            </w:r>
            <w:r>
              <w:rPr>
                <w:rFonts w:ascii="Times New Roman" w:eastAsia="Times New Roman" w:hAnsi="Times New Roman" w:cs="Times New Roman"/>
                <w:sz w:val="20"/>
                <w:szCs w:val="20"/>
                <w:lang w:eastAsia="en-GB"/>
              </w:rPr>
              <w:fldChar w:fldCharType="separate"/>
            </w:r>
            <w:r>
              <w:rPr>
                <w:rFonts w:ascii="Times New Roman" w:eastAsia="Times New Roman" w:hAnsi="Times New Roman" w:cs="Times New Roman"/>
                <w:noProof/>
                <w:sz w:val="20"/>
                <w:szCs w:val="20"/>
                <w:lang w:eastAsia="en-GB"/>
              </w:rPr>
              <w:t> </w:t>
            </w:r>
            <w:r>
              <w:rPr>
                <w:rFonts w:ascii="Times New Roman" w:eastAsia="Times New Roman" w:hAnsi="Times New Roman" w:cs="Times New Roman"/>
                <w:noProof/>
                <w:sz w:val="20"/>
                <w:szCs w:val="20"/>
                <w:lang w:eastAsia="en-GB"/>
              </w:rPr>
              <w:t> </w:t>
            </w:r>
            <w:r>
              <w:rPr>
                <w:rFonts w:ascii="Times New Roman" w:eastAsia="Times New Roman" w:hAnsi="Times New Roman" w:cs="Times New Roman"/>
                <w:noProof/>
                <w:sz w:val="20"/>
                <w:szCs w:val="20"/>
                <w:lang w:eastAsia="en-GB"/>
              </w:rPr>
              <w:t> </w:t>
            </w:r>
            <w:r>
              <w:rPr>
                <w:rFonts w:ascii="Times New Roman" w:eastAsia="Times New Roman" w:hAnsi="Times New Roman" w:cs="Times New Roman"/>
                <w:noProof/>
                <w:sz w:val="20"/>
                <w:szCs w:val="20"/>
                <w:lang w:eastAsia="en-GB"/>
              </w:rPr>
              <w:t> </w:t>
            </w:r>
            <w:r>
              <w:rPr>
                <w:rFonts w:ascii="Times New Roman" w:eastAsia="Times New Roman" w:hAnsi="Times New Roman" w:cs="Times New Roman"/>
                <w:noProof/>
                <w:sz w:val="20"/>
                <w:szCs w:val="20"/>
                <w:lang w:eastAsia="en-GB"/>
              </w:rPr>
              <w:t> </w:t>
            </w:r>
            <w:r>
              <w:rPr>
                <w:rFonts w:ascii="Times New Roman" w:eastAsia="Times New Roman" w:hAnsi="Times New Roman" w:cs="Times New Roman"/>
                <w:sz w:val="20"/>
                <w:szCs w:val="20"/>
                <w:lang w:eastAsia="en-GB"/>
              </w:rPr>
              <w:fldChar w:fldCharType="end"/>
            </w:r>
            <w:bookmarkEnd w:id="26"/>
          </w:p>
        </w:tc>
      </w:tr>
      <w:tr w:rsidR="000F2C6F" w:rsidRPr="00FF2767" w14:paraId="7336CBFA" w14:textId="77777777" w:rsidTr="00B9549A">
        <w:tc>
          <w:tcPr>
            <w:tcW w:w="1222" w:type="dxa"/>
          </w:tcPr>
          <w:p w14:paraId="72B6F061" w14:textId="77777777" w:rsidR="000F2C6F" w:rsidRPr="00FF2767" w:rsidRDefault="000F2C6F" w:rsidP="00B9549A">
            <w:pPr>
              <w:ind w:left="900" w:right="522" w:hanging="900"/>
              <w:jc w:val="both"/>
              <w:rPr>
                <w:rFonts w:ascii="Times New Roman" w:eastAsia="Times New Roman" w:hAnsi="Times New Roman" w:cs="Times New Roman"/>
                <w:sz w:val="26"/>
                <w:szCs w:val="26"/>
                <w:lang w:eastAsia="en-GB"/>
              </w:rPr>
            </w:pPr>
          </w:p>
        </w:tc>
        <w:tc>
          <w:tcPr>
            <w:tcW w:w="3564" w:type="dxa"/>
            <w:gridSpan w:val="3"/>
          </w:tcPr>
          <w:p w14:paraId="6F30B923" w14:textId="77777777" w:rsidR="000F2C6F" w:rsidRPr="00763E33" w:rsidRDefault="000F2C6F" w:rsidP="00B9549A">
            <w:pPr>
              <w:ind w:right="522"/>
              <w:jc w:val="both"/>
              <w:rPr>
                <w:rFonts w:ascii="Times New Roman" w:eastAsia="Times New Roman" w:hAnsi="Times New Roman" w:cs="Times New Roman"/>
                <w:sz w:val="26"/>
                <w:szCs w:val="26"/>
                <w:lang w:eastAsia="en-GB"/>
              </w:rPr>
            </w:pPr>
            <w:r>
              <w:rPr>
                <w:rFonts w:ascii="Times New Roman" w:eastAsia="Times New Roman" w:hAnsi="Times New Roman" w:cs="Times New Roman"/>
                <w:sz w:val="26"/>
                <w:szCs w:val="26"/>
                <w:lang w:eastAsia="en-GB"/>
              </w:rPr>
              <w:t>Date of Incorporation</w:t>
            </w:r>
          </w:p>
        </w:tc>
        <w:tc>
          <w:tcPr>
            <w:tcW w:w="4456" w:type="dxa"/>
            <w:gridSpan w:val="3"/>
          </w:tcPr>
          <w:p w14:paraId="3B3B7651" w14:textId="77777777" w:rsidR="000F2C6F" w:rsidRDefault="000F2C6F" w:rsidP="00B9549A">
            <w:pPr>
              <w:ind w:right="522"/>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fldChar w:fldCharType="begin">
                <w:ffData>
                  <w:name w:val="Text37"/>
                  <w:enabled/>
                  <w:calcOnExit w:val="0"/>
                  <w:textInput/>
                </w:ffData>
              </w:fldChar>
            </w:r>
            <w:bookmarkStart w:id="27" w:name="Text37"/>
            <w:r>
              <w:rPr>
                <w:rFonts w:ascii="Times New Roman" w:eastAsia="Times New Roman" w:hAnsi="Times New Roman" w:cs="Times New Roman"/>
                <w:sz w:val="20"/>
                <w:szCs w:val="20"/>
                <w:lang w:eastAsia="en-GB"/>
              </w:rPr>
              <w:instrText xml:space="preserve"> FORMTEXT </w:instrText>
            </w:r>
            <w:r>
              <w:rPr>
                <w:rFonts w:ascii="Times New Roman" w:eastAsia="Times New Roman" w:hAnsi="Times New Roman" w:cs="Times New Roman"/>
                <w:sz w:val="20"/>
                <w:szCs w:val="20"/>
                <w:lang w:eastAsia="en-GB"/>
              </w:rPr>
            </w:r>
            <w:r>
              <w:rPr>
                <w:rFonts w:ascii="Times New Roman" w:eastAsia="Times New Roman" w:hAnsi="Times New Roman" w:cs="Times New Roman"/>
                <w:sz w:val="20"/>
                <w:szCs w:val="20"/>
                <w:lang w:eastAsia="en-GB"/>
              </w:rPr>
              <w:fldChar w:fldCharType="separate"/>
            </w:r>
            <w:r>
              <w:rPr>
                <w:rFonts w:ascii="Times New Roman" w:eastAsia="Times New Roman" w:hAnsi="Times New Roman" w:cs="Times New Roman"/>
                <w:noProof/>
                <w:sz w:val="20"/>
                <w:szCs w:val="20"/>
                <w:lang w:eastAsia="en-GB"/>
              </w:rPr>
              <w:t> </w:t>
            </w:r>
            <w:r>
              <w:rPr>
                <w:rFonts w:ascii="Times New Roman" w:eastAsia="Times New Roman" w:hAnsi="Times New Roman" w:cs="Times New Roman"/>
                <w:noProof/>
                <w:sz w:val="20"/>
                <w:szCs w:val="20"/>
                <w:lang w:eastAsia="en-GB"/>
              </w:rPr>
              <w:t> </w:t>
            </w:r>
            <w:r>
              <w:rPr>
                <w:rFonts w:ascii="Times New Roman" w:eastAsia="Times New Roman" w:hAnsi="Times New Roman" w:cs="Times New Roman"/>
                <w:noProof/>
                <w:sz w:val="20"/>
                <w:szCs w:val="20"/>
                <w:lang w:eastAsia="en-GB"/>
              </w:rPr>
              <w:t> </w:t>
            </w:r>
            <w:r>
              <w:rPr>
                <w:rFonts w:ascii="Times New Roman" w:eastAsia="Times New Roman" w:hAnsi="Times New Roman" w:cs="Times New Roman"/>
                <w:noProof/>
                <w:sz w:val="20"/>
                <w:szCs w:val="20"/>
                <w:lang w:eastAsia="en-GB"/>
              </w:rPr>
              <w:t> </w:t>
            </w:r>
            <w:r>
              <w:rPr>
                <w:rFonts w:ascii="Times New Roman" w:eastAsia="Times New Roman" w:hAnsi="Times New Roman" w:cs="Times New Roman"/>
                <w:noProof/>
                <w:sz w:val="20"/>
                <w:szCs w:val="20"/>
                <w:lang w:eastAsia="en-GB"/>
              </w:rPr>
              <w:t> </w:t>
            </w:r>
            <w:r>
              <w:rPr>
                <w:rFonts w:ascii="Times New Roman" w:eastAsia="Times New Roman" w:hAnsi="Times New Roman" w:cs="Times New Roman"/>
                <w:sz w:val="20"/>
                <w:szCs w:val="20"/>
                <w:lang w:eastAsia="en-GB"/>
              </w:rPr>
              <w:fldChar w:fldCharType="end"/>
            </w:r>
            <w:bookmarkEnd w:id="27"/>
          </w:p>
        </w:tc>
      </w:tr>
      <w:tr w:rsidR="000F2C6F" w:rsidRPr="00FF2767" w14:paraId="4136E1B8" w14:textId="77777777" w:rsidTr="00B9549A">
        <w:tc>
          <w:tcPr>
            <w:tcW w:w="1222" w:type="dxa"/>
          </w:tcPr>
          <w:p w14:paraId="183C2BC3" w14:textId="77777777" w:rsidR="000F2C6F" w:rsidRPr="00FF2767" w:rsidRDefault="000F2C6F" w:rsidP="00B9549A">
            <w:pPr>
              <w:ind w:left="900" w:right="522" w:hanging="900"/>
              <w:jc w:val="both"/>
              <w:rPr>
                <w:rFonts w:ascii="Times New Roman" w:eastAsia="Times New Roman" w:hAnsi="Times New Roman" w:cs="Times New Roman"/>
                <w:sz w:val="26"/>
                <w:szCs w:val="26"/>
                <w:lang w:eastAsia="en-GB"/>
              </w:rPr>
            </w:pPr>
          </w:p>
        </w:tc>
        <w:tc>
          <w:tcPr>
            <w:tcW w:w="3564" w:type="dxa"/>
            <w:gridSpan w:val="3"/>
          </w:tcPr>
          <w:p w14:paraId="576787B8" w14:textId="77777777" w:rsidR="000F2C6F" w:rsidRPr="00763E33" w:rsidRDefault="000F2C6F" w:rsidP="00B9549A">
            <w:pPr>
              <w:ind w:right="522"/>
              <w:jc w:val="both"/>
              <w:rPr>
                <w:rFonts w:ascii="Times New Roman" w:eastAsia="Times New Roman" w:hAnsi="Times New Roman" w:cs="Times New Roman"/>
                <w:sz w:val="26"/>
                <w:szCs w:val="26"/>
                <w:lang w:eastAsia="en-GB"/>
              </w:rPr>
            </w:pPr>
            <w:r w:rsidRPr="00763E33">
              <w:rPr>
                <w:rFonts w:ascii="Times New Roman" w:eastAsia="Times New Roman" w:hAnsi="Times New Roman" w:cs="Times New Roman"/>
                <w:sz w:val="26"/>
                <w:szCs w:val="26"/>
                <w:lang w:eastAsia="en-GB"/>
              </w:rPr>
              <w:t>Registration Number</w:t>
            </w:r>
          </w:p>
        </w:tc>
        <w:tc>
          <w:tcPr>
            <w:tcW w:w="4456" w:type="dxa"/>
            <w:gridSpan w:val="3"/>
          </w:tcPr>
          <w:p w14:paraId="39CE7A4E" w14:textId="77777777" w:rsidR="000F2C6F" w:rsidRDefault="000F2C6F" w:rsidP="00B9549A">
            <w:pPr>
              <w:ind w:right="522"/>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fldChar w:fldCharType="begin">
                <w:ffData>
                  <w:name w:val="Text38"/>
                  <w:enabled/>
                  <w:calcOnExit w:val="0"/>
                  <w:textInput/>
                </w:ffData>
              </w:fldChar>
            </w:r>
            <w:bookmarkStart w:id="28" w:name="Text38"/>
            <w:r>
              <w:rPr>
                <w:rFonts w:ascii="Times New Roman" w:eastAsia="Times New Roman" w:hAnsi="Times New Roman" w:cs="Times New Roman"/>
                <w:sz w:val="20"/>
                <w:szCs w:val="20"/>
                <w:lang w:eastAsia="en-GB"/>
              </w:rPr>
              <w:instrText xml:space="preserve"> FORMTEXT </w:instrText>
            </w:r>
            <w:r>
              <w:rPr>
                <w:rFonts w:ascii="Times New Roman" w:eastAsia="Times New Roman" w:hAnsi="Times New Roman" w:cs="Times New Roman"/>
                <w:sz w:val="20"/>
                <w:szCs w:val="20"/>
                <w:lang w:eastAsia="en-GB"/>
              </w:rPr>
            </w:r>
            <w:r>
              <w:rPr>
                <w:rFonts w:ascii="Times New Roman" w:eastAsia="Times New Roman" w:hAnsi="Times New Roman" w:cs="Times New Roman"/>
                <w:sz w:val="20"/>
                <w:szCs w:val="20"/>
                <w:lang w:eastAsia="en-GB"/>
              </w:rPr>
              <w:fldChar w:fldCharType="separate"/>
            </w:r>
            <w:r>
              <w:rPr>
                <w:rFonts w:ascii="Times New Roman" w:eastAsia="Times New Roman" w:hAnsi="Times New Roman" w:cs="Times New Roman"/>
                <w:noProof/>
                <w:sz w:val="20"/>
                <w:szCs w:val="20"/>
                <w:lang w:eastAsia="en-GB"/>
              </w:rPr>
              <w:t> </w:t>
            </w:r>
            <w:r>
              <w:rPr>
                <w:rFonts w:ascii="Times New Roman" w:eastAsia="Times New Roman" w:hAnsi="Times New Roman" w:cs="Times New Roman"/>
                <w:noProof/>
                <w:sz w:val="20"/>
                <w:szCs w:val="20"/>
                <w:lang w:eastAsia="en-GB"/>
              </w:rPr>
              <w:t> </w:t>
            </w:r>
            <w:r>
              <w:rPr>
                <w:rFonts w:ascii="Times New Roman" w:eastAsia="Times New Roman" w:hAnsi="Times New Roman" w:cs="Times New Roman"/>
                <w:noProof/>
                <w:sz w:val="20"/>
                <w:szCs w:val="20"/>
                <w:lang w:eastAsia="en-GB"/>
              </w:rPr>
              <w:t> </w:t>
            </w:r>
            <w:r>
              <w:rPr>
                <w:rFonts w:ascii="Times New Roman" w:eastAsia="Times New Roman" w:hAnsi="Times New Roman" w:cs="Times New Roman"/>
                <w:noProof/>
                <w:sz w:val="20"/>
                <w:szCs w:val="20"/>
                <w:lang w:eastAsia="en-GB"/>
              </w:rPr>
              <w:t> </w:t>
            </w:r>
            <w:r>
              <w:rPr>
                <w:rFonts w:ascii="Times New Roman" w:eastAsia="Times New Roman" w:hAnsi="Times New Roman" w:cs="Times New Roman"/>
                <w:noProof/>
                <w:sz w:val="20"/>
                <w:szCs w:val="20"/>
                <w:lang w:eastAsia="en-GB"/>
              </w:rPr>
              <w:t> </w:t>
            </w:r>
            <w:r>
              <w:rPr>
                <w:rFonts w:ascii="Times New Roman" w:eastAsia="Times New Roman" w:hAnsi="Times New Roman" w:cs="Times New Roman"/>
                <w:sz w:val="20"/>
                <w:szCs w:val="20"/>
                <w:lang w:eastAsia="en-GB"/>
              </w:rPr>
              <w:fldChar w:fldCharType="end"/>
            </w:r>
            <w:bookmarkEnd w:id="28"/>
          </w:p>
        </w:tc>
      </w:tr>
      <w:tr w:rsidR="000F2C6F" w:rsidRPr="00FF2767" w14:paraId="2F554B9D" w14:textId="77777777" w:rsidTr="00B9549A">
        <w:tc>
          <w:tcPr>
            <w:tcW w:w="1222" w:type="dxa"/>
          </w:tcPr>
          <w:p w14:paraId="717E3272" w14:textId="77777777" w:rsidR="000F2C6F" w:rsidRPr="00FF2767" w:rsidRDefault="000F2C6F" w:rsidP="00B9549A">
            <w:pPr>
              <w:ind w:left="900" w:right="522" w:hanging="900"/>
              <w:jc w:val="both"/>
              <w:rPr>
                <w:rFonts w:ascii="Times New Roman" w:eastAsia="Times New Roman" w:hAnsi="Times New Roman" w:cs="Times New Roman"/>
                <w:sz w:val="26"/>
                <w:szCs w:val="26"/>
                <w:lang w:eastAsia="en-GB"/>
              </w:rPr>
            </w:pPr>
          </w:p>
        </w:tc>
        <w:tc>
          <w:tcPr>
            <w:tcW w:w="3564" w:type="dxa"/>
            <w:gridSpan w:val="3"/>
          </w:tcPr>
          <w:p w14:paraId="1162411E" w14:textId="77777777" w:rsidR="000F2C6F" w:rsidRPr="00763E33" w:rsidRDefault="000F2C6F" w:rsidP="00B9549A">
            <w:pPr>
              <w:ind w:right="522"/>
              <w:jc w:val="both"/>
              <w:rPr>
                <w:rFonts w:ascii="Times New Roman" w:eastAsia="Times New Roman" w:hAnsi="Times New Roman" w:cs="Times New Roman"/>
                <w:sz w:val="26"/>
                <w:szCs w:val="26"/>
                <w:lang w:eastAsia="en-GB"/>
              </w:rPr>
            </w:pPr>
            <w:r w:rsidRPr="00763E33">
              <w:rPr>
                <w:rFonts w:ascii="Times New Roman" w:eastAsia="Times New Roman" w:hAnsi="Times New Roman" w:cs="Times New Roman"/>
                <w:sz w:val="26"/>
                <w:szCs w:val="26"/>
                <w:lang w:eastAsia="en-GB"/>
              </w:rPr>
              <w:t>Registered Address</w:t>
            </w:r>
          </w:p>
        </w:tc>
        <w:tc>
          <w:tcPr>
            <w:tcW w:w="4456" w:type="dxa"/>
            <w:gridSpan w:val="3"/>
          </w:tcPr>
          <w:p w14:paraId="0168DF90" w14:textId="77777777" w:rsidR="000F2C6F" w:rsidRDefault="000F2C6F" w:rsidP="00B9549A">
            <w:pPr>
              <w:ind w:right="522"/>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fldChar w:fldCharType="begin">
                <w:ffData>
                  <w:name w:val="Text39"/>
                  <w:enabled/>
                  <w:calcOnExit w:val="0"/>
                  <w:textInput/>
                </w:ffData>
              </w:fldChar>
            </w:r>
            <w:bookmarkStart w:id="29" w:name="Text39"/>
            <w:r>
              <w:rPr>
                <w:rFonts w:ascii="Times New Roman" w:eastAsia="Times New Roman" w:hAnsi="Times New Roman" w:cs="Times New Roman"/>
                <w:sz w:val="20"/>
                <w:szCs w:val="20"/>
                <w:lang w:eastAsia="en-GB"/>
              </w:rPr>
              <w:instrText xml:space="preserve"> FORMTEXT </w:instrText>
            </w:r>
            <w:r>
              <w:rPr>
                <w:rFonts w:ascii="Times New Roman" w:eastAsia="Times New Roman" w:hAnsi="Times New Roman" w:cs="Times New Roman"/>
                <w:sz w:val="20"/>
                <w:szCs w:val="20"/>
                <w:lang w:eastAsia="en-GB"/>
              </w:rPr>
            </w:r>
            <w:r>
              <w:rPr>
                <w:rFonts w:ascii="Times New Roman" w:eastAsia="Times New Roman" w:hAnsi="Times New Roman" w:cs="Times New Roman"/>
                <w:sz w:val="20"/>
                <w:szCs w:val="20"/>
                <w:lang w:eastAsia="en-GB"/>
              </w:rPr>
              <w:fldChar w:fldCharType="separate"/>
            </w:r>
            <w:r>
              <w:rPr>
                <w:rFonts w:ascii="Times New Roman" w:eastAsia="Times New Roman" w:hAnsi="Times New Roman" w:cs="Times New Roman"/>
                <w:noProof/>
                <w:sz w:val="20"/>
                <w:szCs w:val="20"/>
                <w:lang w:eastAsia="en-GB"/>
              </w:rPr>
              <w:t> </w:t>
            </w:r>
            <w:r>
              <w:rPr>
                <w:rFonts w:ascii="Times New Roman" w:eastAsia="Times New Roman" w:hAnsi="Times New Roman" w:cs="Times New Roman"/>
                <w:noProof/>
                <w:sz w:val="20"/>
                <w:szCs w:val="20"/>
                <w:lang w:eastAsia="en-GB"/>
              </w:rPr>
              <w:t> </w:t>
            </w:r>
            <w:r>
              <w:rPr>
                <w:rFonts w:ascii="Times New Roman" w:eastAsia="Times New Roman" w:hAnsi="Times New Roman" w:cs="Times New Roman"/>
                <w:noProof/>
                <w:sz w:val="20"/>
                <w:szCs w:val="20"/>
                <w:lang w:eastAsia="en-GB"/>
              </w:rPr>
              <w:t> </w:t>
            </w:r>
            <w:r>
              <w:rPr>
                <w:rFonts w:ascii="Times New Roman" w:eastAsia="Times New Roman" w:hAnsi="Times New Roman" w:cs="Times New Roman"/>
                <w:noProof/>
                <w:sz w:val="20"/>
                <w:szCs w:val="20"/>
                <w:lang w:eastAsia="en-GB"/>
              </w:rPr>
              <w:t> </w:t>
            </w:r>
            <w:r>
              <w:rPr>
                <w:rFonts w:ascii="Times New Roman" w:eastAsia="Times New Roman" w:hAnsi="Times New Roman" w:cs="Times New Roman"/>
                <w:noProof/>
                <w:sz w:val="20"/>
                <w:szCs w:val="20"/>
                <w:lang w:eastAsia="en-GB"/>
              </w:rPr>
              <w:t> </w:t>
            </w:r>
            <w:r>
              <w:rPr>
                <w:rFonts w:ascii="Times New Roman" w:eastAsia="Times New Roman" w:hAnsi="Times New Roman" w:cs="Times New Roman"/>
                <w:sz w:val="20"/>
                <w:szCs w:val="20"/>
                <w:lang w:eastAsia="en-GB"/>
              </w:rPr>
              <w:fldChar w:fldCharType="end"/>
            </w:r>
            <w:bookmarkEnd w:id="29"/>
          </w:p>
        </w:tc>
      </w:tr>
    </w:tbl>
    <w:p w14:paraId="764297A1" w14:textId="77777777" w:rsidR="00155142" w:rsidRPr="00155142" w:rsidRDefault="00155142" w:rsidP="000F2C6F">
      <w:pPr>
        <w:spacing w:after="0" w:line="240" w:lineRule="auto"/>
        <w:jc w:val="both"/>
        <w:rPr>
          <w:rFonts w:ascii="Times New Roman" w:eastAsia="Times New Roman" w:hAnsi="Times New Roman" w:cs="Times New Roman"/>
          <w:sz w:val="26"/>
          <w:szCs w:val="26"/>
          <w:lang w:val="mt-MT" w:eastAsia="en-GB"/>
        </w:rPr>
      </w:pPr>
    </w:p>
    <w:p w14:paraId="73BFFFC5" w14:textId="77777777" w:rsidR="000F2C6F" w:rsidRPr="005F6725" w:rsidRDefault="000F2C6F" w:rsidP="000F2C6F">
      <w:pPr>
        <w:spacing w:after="0" w:line="240" w:lineRule="auto"/>
        <w:jc w:val="both"/>
        <w:rPr>
          <w:rFonts w:ascii="Times New Roman" w:eastAsia="Times New Roman" w:hAnsi="Times New Roman" w:cs="Times New Roman"/>
          <w:sz w:val="26"/>
          <w:szCs w:val="26"/>
          <w:lang w:eastAsia="en-GB"/>
        </w:rPr>
      </w:pPr>
      <w:r w:rsidRPr="005F6725">
        <w:rPr>
          <w:rFonts w:ascii="Times New Roman" w:eastAsia="Times New Roman" w:hAnsi="Times New Roman" w:cs="Times New Roman"/>
          <w:sz w:val="26"/>
          <w:szCs w:val="26"/>
          <w:lang w:eastAsia="en-GB"/>
        </w:rPr>
        <w:t xml:space="preserve">Attach an ownership structure chart of the RSPV providing a transparent “look through” of all parties involved up to the ultimate beneficial owner. Please include </w:t>
      </w:r>
      <w:r>
        <w:rPr>
          <w:rFonts w:ascii="Times New Roman" w:eastAsia="Times New Roman" w:hAnsi="Times New Roman" w:cs="Times New Roman"/>
          <w:sz w:val="26"/>
          <w:szCs w:val="26"/>
          <w:lang w:eastAsia="en-GB"/>
        </w:rPr>
        <w:t xml:space="preserve">the </w:t>
      </w:r>
      <w:r w:rsidRPr="005F6725">
        <w:rPr>
          <w:rFonts w:ascii="Times New Roman" w:eastAsia="Times New Roman" w:hAnsi="Times New Roman" w:cs="Times New Roman"/>
          <w:sz w:val="26"/>
          <w:szCs w:val="26"/>
          <w:lang w:eastAsia="en-GB"/>
        </w:rPr>
        <w:t>rationale for this structure</w:t>
      </w:r>
      <w:r>
        <w:rPr>
          <w:rFonts w:ascii="Times New Roman" w:eastAsia="Times New Roman" w:hAnsi="Times New Roman" w:cs="Times New Roman"/>
          <w:sz w:val="26"/>
          <w:szCs w:val="26"/>
          <w:lang w:eastAsia="en-GB"/>
        </w:rPr>
        <w:t xml:space="preserve"> below</w:t>
      </w:r>
      <w:r w:rsidRPr="005F6725">
        <w:rPr>
          <w:rFonts w:ascii="Times New Roman" w:eastAsia="Times New Roman" w:hAnsi="Times New Roman" w:cs="Times New Roman"/>
          <w:sz w:val="26"/>
          <w:szCs w:val="26"/>
          <w:lang w:eastAsia="en-GB"/>
        </w:rPr>
        <w:t>.</w:t>
      </w:r>
    </w:p>
    <w:p w14:paraId="27C42FF7" w14:textId="77777777" w:rsidR="000F2C6F" w:rsidRDefault="000F2C6F" w:rsidP="000F2C6F">
      <w:pPr>
        <w:spacing w:after="0" w:line="240" w:lineRule="auto"/>
        <w:jc w:val="both"/>
        <w:rPr>
          <w:rFonts w:ascii="Times New Roman" w:eastAsia="Times New Roman" w:hAnsi="Times New Roman" w:cs="Times New Roman"/>
          <w:sz w:val="26"/>
          <w:szCs w:val="26"/>
          <w:lang w:eastAsia="en-GB"/>
        </w:rPr>
      </w:pPr>
    </w:p>
    <w:p w14:paraId="2C70D2E6" w14:textId="77777777" w:rsidR="000F2C6F" w:rsidRPr="00C1125B" w:rsidRDefault="000F2C6F" w:rsidP="000F2C6F">
      <w:pPr>
        <w:spacing w:after="0" w:line="240" w:lineRule="auto"/>
        <w:jc w:val="both"/>
        <w:rPr>
          <w:rFonts w:ascii="Times New Roman" w:eastAsia="Times New Roman" w:hAnsi="Times New Roman" w:cs="Times New Roman"/>
          <w:sz w:val="26"/>
          <w:szCs w:val="26"/>
          <w:lang w:val="mt-MT" w:eastAsia="en-GB"/>
        </w:rPr>
      </w:pPr>
      <w:r>
        <w:rPr>
          <w:rFonts w:ascii="Times New Roman" w:eastAsia="Times New Roman" w:hAnsi="Times New Roman" w:cs="Times New Roman"/>
          <w:sz w:val="26"/>
          <w:szCs w:val="26"/>
          <w:lang w:eastAsia="en-GB"/>
        </w:rPr>
        <w:lastRenderedPageBreak/>
        <w:fldChar w:fldCharType="begin">
          <w:ffData>
            <w:name w:val="Text21"/>
            <w:enabled/>
            <w:calcOnExit w:val="0"/>
            <w:textInput/>
          </w:ffData>
        </w:fldChar>
      </w:r>
      <w:bookmarkStart w:id="30" w:name="Text21"/>
      <w:r>
        <w:rPr>
          <w:rFonts w:ascii="Times New Roman" w:eastAsia="Times New Roman" w:hAnsi="Times New Roman" w:cs="Times New Roman"/>
          <w:sz w:val="26"/>
          <w:szCs w:val="26"/>
          <w:lang w:eastAsia="en-GB"/>
        </w:rPr>
        <w:instrText xml:space="preserve"> FORMTEXT </w:instrText>
      </w:r>
      <w:r>
        <w:rPr>
          <w:rFonts w:ascii="Times New Roman" w:eastAsia="Times New Roman" w:hAnsi="Times New Roman" w:cs="Times New Roman"/>
          <w:sz w:val="26"/>
          <w:szCs w:val="26"/>
          <w:lang w:eastAsia="en-GB"/>
        </w:rPr>
      </w:r>
      <w:r>
        <w:rPr>
          <w:rFonts w:ascii="Times New Roman" w:eastAsia="Times New Roman" w:hAnsi="Times New Roman" w:cs="Times New Roman"/>
          <w:sz w:val="26"/>
          <w:szCs w:val="26"/>
          <w:lang w:eastAsia="en-GB"/>
        </w:rPr>
        <w:fldChar w:fldCharType="separate"/>
      </w:r>
      <w:r>
        <w:rPr>
          <w:rFonts w:ascii="Times New Roman" w:eastAsia="Times New Roman" w:hAnsi="Times New Roman" w:cs="Times New Roman"/>
          <w:noProof/>
          <w:sz w:val="26"/>
          <w:szCs w:val="26"/>
          <w:lang w:eastAsia="en-GB"/>
        </w:rPr>
        <w:t> </w:t>
      </w:r>
      <w:r>
        <w:rPr>
          <w:rFonts w:ascii="Times New Roman" w:eastAsia="Times New Roman" w:hAnsi="Times New Roman" w:cs="Times New Roman"/>
          <w:noProof/>
          <w:sz w:val="26"/>
          <w:szCs w:val="26"/>
          <w:lang w:eastAsia="en-GB"/>
        </w:rPr>
        <w:t> </w:t>
      </w:r>
      <w:r>
        <w:rPr>
          <w:rFonts w:ascii="Times New Roman" w:eastAsia="Times New Roman" w:hAnsi="Times New Roman" w:cs="Times New Roman"/>
          <w:noProof/>
          <w:sz w:val="26"/>
          <w:szCs w:val="26"/>
          <w:lang w:eastAsia="en-GB"/>
        </w:rPr>
        <w:t> </w:t>
      </w:r>
      <w:r>
        <w:rPr>
          <w:rFonts w:ascii="Times New Roman" w:eastAsia="Times New Roman" w:hAnsi="Times New Roman" w:cs="Times New Roman"/>
          <w:noProof/>
          <w:sz w:val="26"/>
          <w:szCs w:val="26"/>
          <w:lang w:eastAsia="en-GB"/>
        </w:rPr>
        <w:t> </w:t>
      </w:r>
      <w:r>
        <w:rPr>
          <w:rFonts w:ascii="Times New Roman" w:eastAsia="Times New Roman" w:hAnsi="Times New Roman" w:cs="Times New Roman"/>
          <w:noProof/>
          <w:sz w:val="26"/>
          <w:szCs w:val="26"/>
          <w:lang w:eastAsia="en-GB"/>
        </w:rPr>
        <w:t> </w:t>
      </w:r>
      <w:r>
        <w:rPr>
          <w:rFonts w:ascii="Times New Roman" w:eastAsia="Times New Roman" w:hAnsi="Times New Roman" w:cs="Times New Roman"/>
          <w:sz w:val="26"/>
          <w:szCs w:val="26"/>
          <w:lang w:eastAsia="en-GB"/>
        </w:rPr>
        <w:fldChar w:fldCharType="end"/>
      </w:r>
      <w:bookmarkEnd w:id="30"/>
    </w:p>
    <w:p w14:paraId="661D2170" w14:textId="77777777" w:rsidR="00E740F2" w:rsidRDefault="00E740F2" w:rsidP="000F2C6F">
      <w:pPr>
        <w:spacing w:after="0" w:line="240" w:lineRule="auto"/>
        <w:jc w:val="both"/>
        <w:rPr>
          <w:rFonts w:ascii="Times New Roman" w:eastAsia="Times New Roman" w:hAnsi="Times New Roman" w:cs="Times New Roman"/>
          <w:b/>
          <w:sz w:val="26"/>
          <w:szCs w:val="26"/>
          <w:lang w:eastAsia="en-GB"/>
        </w:rPr>
      </w:pPr>
    </w:p>
    <w:p w14:paraId="7F5795EC" w14:textId="77777777" w:rsidR="000F2C6F" w:rsidRPr="004B75D4" w:rsidRDefault="000F2C6F" w:rsidP="000F2C6F">
      <w:pPr>
        <w:spacing w:after="0" w:line="240" w:lineRule="auto"/>
        <w:jc w:val="both"/>
        <w:rPr>
          <w:rFonts w:ascii="Times New Roman" w:eastAsia="Times New Roman" w:hAnsi="Times New Roman" w:cs="Times New Roman"/>
          <w:b/>
          <w:sz w:val="26"/>
          <w:szCs w:val="26"/>
          <w:lang w:eastAsia="en-GB"/>
        </w:rPr>
      </w:pPr>
      <w:r w:rsidRPr="004B75D4">
        <w:rPr>
          <w:rFonts w:ascii="Times New Roman" w:eastAsia="Times New Roman" w:hAnsi="Times New Roman" w:cs="Times New Roman"/>
          <w:b/>
          <w:sz w:val="26"/>
          <w:szCs w:val="26"/>
          <w:lang w:eastAsia="en-GB"/>
        </w:rPr>
        <w:t>Note 2</w:t>
      </w:r>
    </w:p>
    <w:p w14:paraId="5E1F6CCD" w14:textId="77777777" w:rsidR="000F2C6F" w:rsidRDefault="000F2C6F" w:rsidP="000F2C6F">
      <w:pPr>
        <w:spacing w:after="0" w:line="240" w:lineRule="auto"/>
        <w:jc w:val="both"/>
        <w:rPr>
          <w:rFonts w:ascii="Times New Roman" w:eastAsia="Times New Roman" w:hAnsi="Times New Roman" w:cs="Times New Roman"/>
          <w:sz w:val="26"/>
          <w:szCs w:val="26"/>
          <w:lang w:eastAsia="en-GB"/>
        </w:rPr>
      </w:pPr>
    </w:p>
    <w:p w14:paraId="769DEE3A" w14:textId="77777777" w:rsidR="000F2C6F" w:rsidRPr="00A47E2C" w:rsidRDefault="000F2C6F" w:rsidP="000F2C6F">
      <w:pPr>
        <w:pStyle w:val="ListParagraph"/>
        <w:ind w:hanging="11"/>
        <w:jc w:val="both"/>
        <w:rPr>
          <w:rFonts w:ascii="Times New Roman" w:hAnsi="Times New Roman" w:cs="Times New Roman"/>
          <w:sz w:val="26"/>
          <w:szCs w:val="26"/>
        </w:rPr>
      </w:pPr>
      <w:r w:rsidRPr="00A47E2C">
        <w:rPr>
          <w:rFonts w:ascii="Times New Roman" w:hAnsi="Times New Roman" w:cs="Times New Roman"/>
          <w:sz w:val="26"/>
          <w:szCs w:val="26"/>
        </w:rPr>
        <w:t>A Personal Questionnaire should be submitted for each qualifying shareholder</w:t>
      </w:r>
      <w:r>
        <w:rPr>
          <w:rFonts w:ascii="Times New Roman" w:hAnsi="Times New Roman" w:cs="Times New Roman"/>
          <w:sz w:val="26"/>
          <w:szCs w:val="26"/>
        </w:rPr>
        <w:t>,</w:t>
      </w:r>
      <w:r w:rsidRPr="00A47E2C">
        <w:rPr>
          <w:rFonts w:ascii="Times New Roman" w:hAnsi="Times New Roman" w:cs="Times New Roman"/>
          <w:sz w:val="26"/>
          <w:szCs w:val="26"/>
        </w:rPr>
        <w:t xml:space="preserve"> director, controller, senior manager, </w:t>
      </w:r>
      <w:r>
        <w:rPr>
          <w:rFonts w:ascii="Times New Roman" w:hAnsi="Times New Roman" w:cs="Times New Roman"/>
          <w:sz w:val="26"/>
          <w:szCs w:val="26"/>
        </w:rPr>
        <w:t>and compliance officer</w:t>
      </w:r>
      <w:r w:rsidRPr="00A47E2C">
        <w:rPr>
          <w:rFonts w:ascii="Times New Roman" w:hAnsi="Times New Roman" w:cs="Times New Roman"/>
          <w:sz w:val="26"/>
          <w:szCs w:val="26"/>
        </w:rPr>
        <w:t xml:space="preserve">. </w:t>
      </w:r>
    </w:p>
    <w:p w14:paraId="23C92DA5" w14:textId="77777777" w:rsidR="000F2C6F" w:rsidRPr="006A561E" w:rsidRDefault="000F2C6F" w:rsidP="000F2C6F">
      <w:pPr>
        <w:ind w:left="709" w:hanging="11"/>
        <w:jc w:val="both"/>
        <w:rPr>
          <w:rFonts w:ascii="Times New Roman" w:hAnsi="Times New Roman" w:cs="Times New Roman"/>
          <w:sz w:val="26"/>
          <w:szCs w:val="26"/>
        </w:rPr>
      </w:pPr>
      <w:r w:rsidRPr="003C4FF5">
        <w:rPr>
          <w:rFonts w:ascii="Times New Roman" w:hAnsi="Times New Roman" w:cs="Times New Roman"/>
          <w:sz w:val="26"/>
          <w:szCs w:val="26"/>
        </w:rPr>
        <w:t xml:space="preserve">Where </w:t>
      </w:r>
      <w:r w:rsidRPr="006A561E">
        <w:rPr>
          <w:rFonts w:ascii="Times New Roman" w:hAnsi="Times New Roman" w:cs="Times New Roman"/>
          <w:sz w:val="26"/>
          <w:szCs w:val="26"/>
        </w:rPr>
        <w:t xml:space="preserve">qualifying shareholders are individuals, a Personal Questionnaire </w:t>
      </w:r>
      <w:r w:rsidR="00916FCB" w:rsidRPr="006A561E">
        <w:rPr>
          <w:rFonts w:ascii="Times New Roman" w:hAnsi="Times New Roman" w:cs="Times New Roman"/>
          <w:sz w:val="26"/>
          <w:szCs w:val="26"/>
        </w:rPr>
        <w:t>as set out in A</w:t>
      </w:r>
      <w:r w:rsidR="00916FCB" w:rsidRPr="006A561E">
        <w:rPr>
          <w:rFonts w:ascii="Times New Roman" w:hAnsi="Times New Roman" w:cs="Times New Roman"/>
          <w:sz w:val="26"/>
          <w:szCs w:val="26"/>
          <w:lang w:val="mt-MT"/>
        </w:rPr>
        <w:t>nnex</w:t>
      </w:r>
      <w:r w:rsidRPr="006A561E">
        <w:rPr>
          <w:rFonts w:ascii="Times New Roman" w:hAnsi="Times New Roman" w:cs="Times New Roman"/>
          <w:sz w:val="26"/>
          <w:szCs w:val="26"/>
        </w:rPr>
        <w:t xml:space="preserve"> </w:t>
      </w:r>
      <w:r w:rsidR="006A561E" w:rsidRPr="006A561E">
        <w:rPr>
          <w:rFonts w:ascii="Times New Roman" w:hAnsi="Times New Roman" w:cs="Times New Roman"/>
          <w:sz w:val="26"/>
          <w:szCs w:val="26"/>
          <w:lang w:val="mt-MT"/>
        </w:rPr>
        <w:t>I</w:t>
      </w:r>
      <w:r w:rsidR="00916FCB" w:rsidRPr="006A561E">
        <w:rPr>
          <w:rFonts w:ascii="Times New Roman" w:hAnsi="Times New Roman" w:cs="Times New Roman"/>
          <w:sz w:val="26"/>
          <w:szCs w:val="26"/>
          <w:lang w:val="mt-MT"/>
        </w:rPr>
        <w:t xml:space="preserve"> </w:t>
      </w:r>
      <w:r w:rsidRPr="006A561E">
        <w:rPr>
          <w:rFonts w:ascii="Times New Roman" w:hAnsi="Times New Roman" w:cs="Times New Roman"/>
          <w:sz w:val="26"/>
          <w:szCs w:val="26"/>
        </w:rPr>
        <w:t xml:space="preserve">to </w:t>
      </w:r>
      <w:r w:rsidR="00916FCB" w:rsidRPr="006A561E">
        <w:rPr>
          <w:rFonts w:ascii="Times New Roman" w:hAnsi="Times New Roman" w:cs="Times New Roman"/>
          <w:sz w:val="26"/>
          <w:szCs w:val="26"/>
          <w:lang w:val="mt-MT"/>
        </w:rPr>
        <w:t xml:space="preserve">Chapter </w:t>
      </w:r>
      <w:r w:rsidR="005F4AC3">
        <w:rPr>
          <w:rFonts w:ascii="Times New Roman" w:hAnsi="Times New Roman" w:cs="Times New Roman"/>
          <w:sz w:val="26"/>
          <w:szCs w:val="26"/>
          <w:lang w:val="mt-MT"/>
        </w:rPr>
        <w:t xml:space="preserve">2 in </w:t>
      </w:r>
      <w:r w:rsidR="006A561E" w:rsidRPr="006A561E">
        <w:rPr>
          <w:rFonts w:ascii="Times New Roman" w:hAnsi="Times New Roman" w:cs="Times New Roman"/>
          <w:sz w:val="26"/>
          <w:szCs w:val="26"/>
          <w:lang w:val="mt-MT"/>
        </w:rPr>
        <w:t>Part A of the</w:t>
      </w:r>
      <w:r w:rsidR="005F4AC3">
        <w:rPr>
          <w:rFonts w:ascii="Times New Roman" w:hAnsi="Times New Roman" w:cs="Times New Roman"/>
          <w:sz w:val="26"/>
          <w:szCs w:val="26"/>
          <w:lang w:val="mt-MT"/>
        </w:rPr>
        <w:t>se</w:t>
      </w:r>
      <w:r w:rsidR="006A561E" w:rsidRPr="006A561E">
        <w:rPr>
          <w:rFonts w:ascii="Times New Roman" w:hAnsi="Times New Roman" w:cs="Times New Roman"/>
          <w:sz w:val="26"/>
          <w:szCs w:val="26"/>
          <w:lang w:val="mt-MT"/>
        </w:rPr>
        <w:t xml:space="preserve"> Insurance Rules </w:t>
      </w:r>
      <w:r w:rsidRPr="006A561E">
        <w:rPr>
          <w:rFonts w:ascii="Times New Roman" w:hAnsi="Times New Roman" w:cs="Times New Roman"/>
          <w:sz w:val="26"/>
          <w:szCs w:val="26"/>
        </w:rPr>
        <w:t xml:space="preserve">should be submitted by each individual. </w:t>
      </w:r>
    </w:p>
    <w:p w14:paraId="77E8CF1B" w14:textId="77777777" w:rsidR="000F2C6F" w:rsidRPr="003C4FF5" w:rsidRDefault="000F2C6F" w:rsidP="000F2C6F">
      <w:pPr>
        <w:ind w:left="709" w:hanging="11"/>
        <w:jc w:val="both"/>
        <w:rPr>
          <w:rFonts w:ascii="Times New Roman" w:hAnsi="Times New Roman" w:cs="Times New Roman"/>
          <w:sz w:val="26"/>
          <w:szCs w:val="26"/>
        </w:rPr>
      </w:pPr>
      <w:r w:rsidRPr="006A561E">
        <w:rPr>
          <w:rFonts w:ascii="Times New Roman" w:hAnsi="Times New Roman" w:cs="Times New Roman"/>
          <w:sz w:val="26"/>
          <w:szCs w:val="26"/>
        </w:rPr>
        <w:t xml:space="preserve">Where qualifying shareholders are not individuals, the Questionnaire for Qualifying Shareholders other than Individuals set out in </w:t>
      </w:r>
      <w:r w:rsidR="006A561E" w:rsidRPr="006A561E">
        <w:rPr>
          <w:rFonts w:ascii="Times New Roman" w:hAnsi="Times New Roman" w:cs="Times New Roman"/>
          <w:sz w:val="26"/>
          <w:szCs w:val="26"/>
          <w:lang w:val="mt-MT"/>
        </w:rPr>
        <w:t xml:space="preserve">the </w:t>
      </w:r>
      <w:r w:rsidR="006A561E" w:rsidRPr="006A561E">
        <w:rPr>
          <w:rFonts w:ascii="Times New Roman" w:hAnsi="Times New Roman" w:cs="Times New Roman"/>
          <w:sz w:val="26"/>
          <w:szCs w:val="26"/>
        </w:rPr>
        <w:t xml:space="preserve">Annex </w:t>
      </w:r>
      <w:r w:rsidR="006A561E" w:rsidRPr="006A561E">
        <w:rPr>
          <w:rFonts w:ascii="Times New Roman" w:hAnsi="Times New Roman" w:cs="Times New Roman"/>
          <w:sz w:val="26"/>
          <w:szCs w:val="26"/>
          <w:lang w:val="mt-MT"/>
        </w:rPr>
        <w:t>to</w:t>
      </w:r>
      <w:r w:rsidR="006A561E" w:rsidRPr="006A561E">
        <w:rPr>
          <w:rFonts w:ascii="Times New Roman" w:hAnsi="Times New Roman" w:cs="Times New Roman"/>
          <w:sz w:val="26"/>
          <w:szCs w:val="26"/>
        </w:rPr>
        <w:t xml:space="preserve"> Chapter 3 </w:t>
      </w:r>
      <w:r w:rsidR="005F4AC3">
        <w:rPr>
          <w:rFonts w:ascii="Times New Roman" w:hAnsi="Times New Roman" w:cs="Times New Roman"/>
          <w:sz w:val="26"/>
          <w:szCs w:val="26"/>
        </w:rPr>
        <w:t xml:space="preserve">in </w:t>
      </w:r>
      <w:r w:rsidR="006A561E" w:rsidRPr="006A561E">
        <w:rPr>
          <w:rFonts w:ascii="Times New Roman" w:hAnsi="Times New Roman" w:cs="Times New Roman"/>
          <w:sz w:val="26"/>
          <w:szCs w:val="26"/>
          <w:lang w:val="mt-MT"/>
        </w:rPr>
        <w:t>Part</w:t>
      </w:r>
      <w:r w:rsidR="006A561E">
        <w:rPr>
          <w:rFonts w:ascii="Times New Roman" w:hAnsi="Times New Roman" w:cs="Times New Roman"/>
          <w:sz w:val="26"/>
          <w:szCs w:val="26"/>
          <w:lang w:val="mt-MT"/>
        </w:rPr>
        <w:t xml:space="preserve"> A of the</w:t>
      </w:r>
      <w:r w:rsidR="005F4AC3">
        <w:rPr>
          <w:rFonts w:ascii="Times New Roman" w:hAnsi="Times New Roman" w:cs="Times New Roman"/>
          <w:sz w:val="26"/>
          <w:szCs w:val="26"/>
          <w:lang w:val="mt-MT"/>
        </w:rPr>
        <w:t>se</w:t>
      </w:r>
      <w:r w:rsidR="006A561E">
        <w:rPr>
          <w:rFonts w:ascii="Times New Roman" w:hAnsi="Times New Roman" w:cs="Times New Roman"/>
          <w:sz w:val="26"/>
          <w:szCs w:val="26"/>
          <w:lang w:val="mt-MT"/>
        </w:rPr>
        <w:t xml:space="preserve"> Insurance Rules</w:t>
      </w:r>
      <w:r w:rsidR="00E44113">
        <w:rPr>
          <w:rFonts w:ascii="Times New Roman" w:hAnsi="Times New Roman" w:cs="Times New Roman"/>
          <w:sz w:val="26"/>
          <w:szCs w:val="26"/>
          <w:lang w:val="mt-MT"/>
        </w:rPr>
        <w:t xml:space="preserve">, </w:t>
      </w:r>
      <w:r w:rsidRPr="003C4FF5">
        <w:rPr>
          <w:rFonts w:ascii="Times New Roman" w:hAnsi="Times New Roman" w:cs="Times New Roman"/>
          <w:sz w:val="26"/>
          <w:szCs w:val="26"/>
        </w:rPr>
        <w:t xml:space="preserve">should be provided. </w:t>
      </w:r>
    </w:p>
    <w:p w14:paraId="395E398B" w14:textId="77777777" w:rsidR="000F2C6F" w:rsidRPr="004765B9" w:rsidRDefault="000F2C6F" w:rsidP="000F2C6F">
      <w:pPr>
        <w:ind w:left="709" w:hanging="11"/>
        <w:jc w:val="both"/>
        <w:rPr>
          <w:rFonts w:ascii="Times New Roman" w:hAnsi="Times New Roman" w:cs="Times New Roman"/>
          <w:sz w:val="26"/>
          <w:szCs w:val="26"/>
        </w:rPr>
      </w:pPr>
      <w:r w:rsidRPr="003C4FF5">
        <w:rPr>
          <w:rFonts w:ascii="Times New Roman" w:hAnsi="Times New Roman" w:cs="Times New Roman"/>
          <w:sz w:val="26"/>
          <w:szCs w:val="26"/>
        </w:rPr>
        <w:t xml:space="preserve">Where the applicant has or will have one or more qualifying shareholders, or if the applicant holds or will hold a qualifying shareholding in any one or more companies, a diagram of the group </w:t>
      </w:r>
      <w:r w:rsidRPr="003C4FF5">
        <w:rPr>
          <w:rFonts w:ascii="Times New Roman" w:hAnsi="Times New Roman" w:cs="Times New Roman"/>
          <w:i/>
          <w:iCs/>
          <w:sz w:val="26"/>
          <w:szCs w:val="26"/>
        </w:rPr>
        <w:t xml:space="preserve">family tree </w:t>
      </w:r>
      <w:r w:rsidRPr="003C4FF5">
        <w:rPr>
          <w:rFonts w:ascii="Times New Roman" w:hAnsi="Times New Roman" w:cs="Times New Roman"/>
          <w:sz w:val="26"/>
          <w:szCs w:val="26"/>
        </w:rPr>
        <w:t>should be attached.</w:t>
      </w:r>
    </w:p>
    <w:p w14:paraId="6ED2515A" w14:textId="77777777" w:rsidR="00155142" w:rsidRPr="00155142" w:rsidRDefault="00155142" w:rsidP="000F2C6F">
      <w:pPr>
        <w:spacing w:after="0" w:line="240" w:lineRule="auto"/>
        <w:jc w:val="both"/>
        <w:rPr>
          <w:rFonts w:ascii="Times New Roman" w:eastAsia="Times New Roman" w:hAnsi="Times New Roman" w:cs="Times New Roman"/>
          <w:sz w:val="26"/>
          <w:szCs w:val="26"/>
          <w:lang w:val="mt-MT" w:eastAsia="en-GB"/>
        </w:rPr>
      </w:pPr>
    </w:p>
    <w:p w14:paraId="1587CAF5" w14:textId="77777777" w:rsidR="000F2C6F" w:rsidRDefault="000F2C6F" w:rsidP="000F2C6F">
      <w:pPr>
        <w:spacing w:after="0" w:line="240" w:lineRule="auto"/>
        <w:ind w:left="900" w:hanging="900"/>
        <w:jc w:val="both"/>
        <w:rPr>
          <w:rFonts w:ascii="Times New Roman" w:eastAsia="Times New Roman" w:hAnsi="Times New Roman" w:cs="Times New Roman"/>
          <w:b/>
          <w:sz w:val="26"/>
          <w:szCs w:val="26"/>
          <w:lang w:eastAsia="en-GB"/>
        </w:rPr>
      </w:pPr>
      <w:r w:rsidRPr="00FF2767">
        <w:rPr>
          <w:rFonts w:ascii="Times New Roman" w:eastAsia="Times New Roman" w:hAnsi="Times New Roman" w:cs="Times New Roman"/>
          <w:b/>
          <w:sz w:val="26"/>
          <w:szCs w:val="26"/>
          <w:lang w:eastAsia="en-GB"/>
        </w:rPr>
        <w:t>C:</w:t>
      </w:r>
      <w:r>
        <w:rPr>
          <w:rFonts w:ascii="Times New Roman" w:eastAsia="Times New Roman" w:hAnsi="Times New Roman" w:cs="Times New Roman"/>
          <w:b/>
          <w:sz w:val="26"/>
          <w:szCs w:val="26"/>
          <w:lang w:eastAsia="en-GB"/>
        </w:rPr>
        <w:t xml:space="preserve"> </w:t>
      </w:r>
      <w:r w:rsidRPr="00FF2767">
        <w:rPr>
          <w:rFonts w:ascii="Times New Roman" w:eastAsia="Times New Roman" w:hAnsi="Times New Roman" w:cs="Times New Roman"/>
          <w:b/>
          <w:sz w:val="26"/>
          <w:szCs w:val="26"/>
          <w:lang w:eastAsia="en-GB"/>
        </w:rPr>
        <w:t>Organisation of the RSPV and Governance Arrangements</w:t>
      </w:r>
    </w:p>
    <w:p w14:paraId="1581C3CA" w14:textId="77777777" w:rsidR="000F2C6F" w:rsidRDefault="000F2C6F" w:rsidP="000F2C6F">
      <w:pPr>
        <w:spacing w:after="0" w:line="240" w:lineRule="auto"/>
        <w:ind w:left="900" w:hanging="900"/>
        <w:jc w:val="both"/>
        <w:rPr>
          <w:rFonts w:ascii="Times New Roman" w:eastAsia="Times New Roman" w:hAnsi="Times New Roman" w:cs="Times New Roman"/>
          <w:b/>
          <w:sz w:val="26"/>
          <w:szCs w:val="26"/>
          <w:lang w:eastAsia="en-GB"/>
        </w:rPr>
      </w:pPr>
    </w:p>
    <w:p w14:paraId="2E40EB5C" w14:textId="77777777" w:rsidR="000F2C6F" w:rsidRDefault="000F2C6F" w:rsidP="000F2C6F">
      <w:pPr>
        <w:spacing w:after="0" w:line="240" w:lineRule="auto"/>
        <w:ind w:left="1418" w:hanging="567"/>
        <w:jc w:val="both"/>
        <w:rPr>
          <w:rFonts w:ascii="Times New Roman" w:eastAsia="Times New Roman" w:hAnsi="Times New Roman" w:cs="Times New Roman"/>
          <w:sz w:val="26"/>
          <w:szCs w:val="26"/>
          <w:lang w:val="mt-MT" w:eastAsia="en-GB"/>
        </w:rPr>
      </w:pPr>
      <w:r w:rsidRPr="00FF2767">
        <w:rPr>
          <w:rFonts w:ascii="Times New Roman" w:eastAsia="Times New Roman" w:hAnsi="Times New Roman" w:cs="Times New Roman"/>
          <w:sz w:val="26"/>
          <w:szCs w:val="26"/>
          <w:lang w:eastAsia="en-GB"/>
        </w:rPr>
        <w:t>C1.</w:t>
      </w:r>
      <w:r w:rsidRPr="00FF2767">
        <w:rPr>
          <w:rFonts w:ascii="Times New Roman" w:eastAsia="Times New Roman" w:hAnsi="Times New Roman" w:cs="Times New Roman"/>
          <w:sz w:val="26"/>
          <w:szCs w:val="26"/>
          <w:lang w:eastAsia="en-GB"/>
        </w:rPr>
        <w:tab/>
        <w:t xml:space="preserve">Names of persons who are </w:t>
      </w:r>
      <w:r w:rsidRPr="006A561E">
        <w:rPr>
          <w:rFonts w:ascii="Times New Roman" w:eastAsia="Times New Roman" w:hAnsi="Times New Roman" w:cs="Times New Roman"/>
          <w:sz w:val="26"/>
          <w:szCs w:val="26"/>
          <w:lang w:eastAsia="en-GB"/>
        </w:rPr>
        <w:t>proposed to be appointed directors, controllers or senior managers of the RSPV and their position:</w:t>
      </w:r>
      <w:r w:rsidRPr="006A561E">
        <w:rPr>
          <w:rFonts w:ascii="Times New Roman" w:eastAsia="Times New Roman" w:hAnsi="Times New Roman" w:cs="Times New Roman"/>
          <w:b/>
          <w:sz w:val="26"/>
          <w:szCs w:val="26"/>
          <w:lang w:eastAsia="en-GB"/>
        </w:rPr>
        <w:t>-</w:t>
      </w:r>
    </w:p>
    <w:p w14:paraId="0B91ED22" w14:textId="77777777" w:rsidR="000F2C6F" w:rsidRDefault="000F2C6F" w:rsidP="000F2C6F">
      <w:pPr>
        <w:spacing w:after="0"/>
        <w:ind w:left="1418" w:hanging="567"/>
        <w:jc w:val="both"/>
        <w:rPr>
          <w:rFonts w:ascii="Times New Roman" w:eastAsia="Times New Roman" w:hAnsi="Times New Roman" w:cs="Times New Roman"/>
          <w:sz w:val="26"/>
          <w:szCs w:val="26"/>
          <w:lang w:val="mt-MT" w:eastAsia="en-GB"/>
        </w:rPr>
      </w:pPr>
    </w:p>
    <w:p w14:paraId="7842FA7A" w14:textId="77777777" w:rsidR="000F2C6F" w:rsidRDefault="000F2C6F" w:rsidP="000F2C6F">
      <w:pPr>
        <w:spacing w:after="0"/>
        <w:ind w:left="1418" w:hanging="567"/>
        <w:jc w:val="both"/>
        <w:rPr>
          <w:rFonts w:ascii="Times New Roman" w:eastAsia="Times New Roman" w:hAnsi="Times New Roman" w:cs="Times New Roman"/>
          <w:sz w:val="26"/>
          <w:szCs w:val="26"/>
          <w:lang w:val="mt-MT" w:eastAsia="en-GB"/>
        </w:rPr>
      </w:pPr>
      <w:r>
        <w:rPr>
          <w:rFonts w:ascii="Times New Roman" w:eastAsia="Times New Roman" w:hAnsi="Times New Roman" w:cs="Times New Roman"/>
          <w:sz w:val="26"/>
          <w:szCs w:val="26"/>
          <w:lang w:val="mt-MT" w:eastAsia="en-GB"/>
        </w:rPr>
        <w:t xml:space="preserve">         </w:t>
      </w:r>
      <w:r w:rsidRPr="00FF2767">
        <w:rPr>
          <w:rFonts w:ascii="Times New Roman" w:eastAsia="Times New Roman" w:hAnsi="Times New Roman" w:cs="Times New Roman"/>
          <w:sz w:val="26"/>
          <w:szCs w:val="26"/>
          <w:lang w:eastAsia="en-GB"/>
        </w:rPr>
        <w:fldChar w:fldCharType="begin">
          <w:ffData>
            <w:name w:val="Text20"/>
            <w:enabled/>
            <w:calcOnExit w:val="0"/>
            <w:textInput/>
          </w:ffData>
        </w:fldChar>
      </w:r>
      <w:bookmarkStart w:id="31" w:name="Text20"/>
      <w:r w:rsidRPr="00FF2767">
        <w:rPr>
          <w:rFonts w:ascii="Times New Roman" w:eastAsia="Times New Roman" w:hAnsi="Times New Roman" w:cs="Times New Roman"/>
          <w:sz w:val="26"/>
          <w:szCs w:val="26"/>
          <w:lang w:eastAsia="en-GB"/>
        </w:rPr>
        <w:instrText xml:space="preserve"> FORMTEXT </w:instrText>
      </w:r>
      <w:r w:rsidRPr="00FF2767">
        <w:rPr>
          <w:rFonts w:ascii="Times New Roman" w:eastAsia="Times New Roman" w:hAnsi="Times New Roman" w:cs="Times New Roman"/>
          <w:sz w:val="26"/>
          <w:szCs w:val="26"/>
          <w:lang w:eastAsia="en-GB"/>
        </w:rPr>
      </w:r>
      <w:r w:rsidRPr="00FF2767">
        <w:rPr>
          <w:rFonts w:ascii="Times New Roman" w:eastAsia="Times New Roman" w:hAnsi="Times New Roman" w:cs="Times New Roman"/>
          <w:sz w:val="26"/>
          <w:szCs w:val="26"/>
          <w:lang w:eastAsia="en-GB"/>
        </w:rPr>
        <w:fldChar w:fldCharType="separate"/>
      </w:r>
      <w:r w:rsidRPr="00FF2767">
        <w:rPr>
          <w:rFonts w:ascii="Times New Roman" w:eastAsia="Times New Roman" w:hAnsi="Times New Roman" w:cs="Times New Roman"/>
          <w:noProof/>
          <w:sz w:val="26"/>
          <w:szCs w:val="26"/>
          <w:lang w:eastAsia="en-GB"/>
        </w:rPr>
        <w:t> </w:t>
      </w:r>
      <w:r w:rsidRPr="00FF2767">
        <w:rPr>
          <w:rFonts w:ascii="Times New Roman" w:eastAsia="Times New Roman" w:hAnsi="Times New Roman" w:cs="Times New Roman"/>
          <w:noProof/>
          <w:sz w:val="26"/>
          <w:szCs w:val="26"/>
          <w:lang w:eastAsia="en-GB"/>
        </w:rPr>
        <w:t> </w:t>
      </w:r>
      <w:r w:rsidRPr="00FF2767">
        <w:rPr>
          <w:rFonts w:ascii="Times New Roman" w:eastAsia="Times New Roman" w:hAnsi="Times New Roman" w:cs="Times New Roman"/>
          <w:noProof/>
          <w:sz w:val="26"/>
          <w:szCs w:val="26"/>
          <w:lang w:eastAsia="en-GB"/>
        </w:rPr>
        <w:t> </w:t>
      </w:r>
      <w:r w:rsidRPr="00FF2767">
        <w:rPr>
          <w:rFonts w:ascii="Times New Roman" w:eastAsia="Times New Roman" w:hAnsi="Times New Roman" w:cs="Times New Roman"/>
          <w:noProof/>
          <w:sz w:val="26"/>
          <w:szCs w:val="26"/>
          <w:lang w:eastAsia="en-GB"/>
        </w:rPr>
        <w:t> </w:t>
      </w:r>
      <w:r w:rsidRPr="00FF2767">
        <w:rPr>
          <w:rFonts w:ascii="Times New Roman" w:eastAsia="Times New Roman" w:hAnsi="Times New Roman" w:cs="Times New Roman"/>
          <w:noProof/>
          <w:sz w:val="26"/>
          <w:szCs w:val="26"/>
          <w:lang w:eastAsia="en-GB"/>
        </w:rPr>
        <w:t> </w:t>
      </w:r>
      <w:r w:rsidRPr="00FF2767">
        <w:rPr>
          <w:rFonts w:ascii="Times New Roman" w:eastAsia="Times New Roman" w:hAnsi="Times New Roman" w:cs="Times New Roman"/>
          <w:sz w:val="26"/>
          <w:szCs w:val="26"/>
          <w:lang w:eastAsia="en-GB"/>
        </w:rPr>
        <w:fldChar w:fldCharType="end"/>
      </w:r>
      <w:bookmarkEnd w:id="31"/>
    </w:p>
    <w:p w14:paraId="3C902550" w14:textId="77777777" w:rsidR="000F2C6F" w:rsidRDefault="000F2C6F" w:rsidP="000F2C6F">
      <w:pPr>
        <w:spacing w:after="0"/>
        <w:ind w:left="1418" w:hanging="567"/>
        <w:jc w:val="both"/>
        <w:rPr>
          <w:rFonts w:ascii="Times New Roman" w:eastAsia="Times New Roman" w:hAnsi="Times New Roman" w:cs="Times New Roman"/>
          <w:sz w:val="26"/>
          <w:szCs w:val="26"/>
          <w:lang w:val="mt-MT" w:eastAsia="en-GB"/>
        </w:rPr>
      </w:pPr>
    </w:p>
    <w:p w14:paraId="00F445CF" w14:textId="77777777" w:rsidR="000F2C6F" w:rsidRDefault="000F2C6F" w:rsidP="000F2C6F">
      <w:pPr>
        <w:spacing w:after="0"/>
        <w:ind w:left="1418" w:hanging="567"/>
        <w:jc w:val="both"/>
        <w:rPr>
          <w:rFonts w:ascii="Times New Roman" w:eastAsia="Times New Roman" w:hAnsi="Times New Roman" w:cs="Times New Roman"/>
          <w:sz w:val="26"/>
          <w:szCs w:val="26"/>
          <w:lang w:val="mt-MT" w:eastAsia="en-GB"/>
        </w:rPr>
      </w:pPr>
      <w:r>
        <w:rPr>
          <w:rFonts w:ascii="Times New Roman" w:eastAsia="Times New Roman" w:hAnsi="Times New Roman" w:cs="Times New Roman"/>
          <w:sz w:val="26"/>
          <w:szCs w:val="26"/>
          <w:lang w:val="mt-MT" w:eastAsia="en-GB"/>
        </w:rPr>
        <w:t xml:space="preserve">         </w:t>
      </w:r>
      <w:r w:rsidRPr="00FF2767">
        <w:rPr>
          <w:rFonts w:ascii="Times New Roman" w:eastAsia="Times New Roman" w:hAnsi="Times New Roman" w:cs="Times New Roman"/>
          <w:sz w:val="26"/>
          <w:szCs w:val="26"/>
          <w:lang w:eastAsia="en-GB"/>
        </w:rPr>
        <w:t xml:space="preserve">Where applicable, </w:t>
      </w:r>
      <w:r>
        <w:rPr>
          <w:rFonts w:ascii="Times New Roman" w:eastAsia="Times New Roman" w:hAnsi="Times New Roman" w:cs="Times New Roman"/>
          <w:sz w:val="26"/>
          <w:szCs w:val="26"/>
          <w:lang w:eastAsia="en-GB"/>
        </w:rPr>
        <w:t>a</w:t>
      </w:r>
      <w:r w:rsidRPr="00FF2767">
        <w:rPr>
          <w:rFonts w:ascii="Times New Roman" w:eastAsia="Times New Roman" w:hAnsi="Times New Roman" w:cs="Times New Roman"/>
          <w:sz w:val="26"/>
          <w:szCs w:val="26"/>
          <w:lang w:eastAsia="en-GB"/>
        </w:rPr>
        <w:t>ttach details of the insurance manager enrolled under the Insurance Intermediaries Act,</w:t>
      </w:r>
      <w:r>
        <w:rPr>
          <w:rFonts w:ascii="Times New Roman" w:eastAsia="Times New Roman" w:hAnsi="Times New Roman" w:cs="Times New Roman"/>
          <w:sz w:val="26"/>
          <w:szCs w:val="26"/>
          <w:lang w:eastAsia="en-GB"/>
        </w:rPr>
        <w:t xml:space="preserve"> to be appointed to manage the business of the RSPV.</w:t>
      </w:r>
      <w:r w:rsidRPr="00FF2767">
        <w:rPr>
          <w:rFonts w:ascii="Times New Roman" w:eastAsia="Times New Roman" w:hAnsi="Times New Roman" w:cs="Times New Roman"/>
          <w:sz w:val="26"/>
          <w:szCs w:val="26"/>
          <w:lang w:eastAsia="en-GB"/>
        </w:rPr>
        <w:t xml:space="preserve">  </w:t>
      </w:r>
    </w:p>
    <w:p w14:paraId="3626BE36" w14:textId="77777777" w:rsidR="000F2C6F" w:rsidRPr="000F2C6F" w:rsidRDefault="000F2C6F" w:rsidP="000F2C6F">
      <w:pPr>
        <w:spacing w:after="0"/>
        <w:ind w:left="1418" w:hanging="567"/>
        <w:jc w:val="both"/>
        <w:rPr>
          <w:rFonts w:ascii="Times New Roman" w:eastAsia="Times New Roman" w:hAnsi="Times New Roman" w:cs="Times New Roman"/>
          <w:sz w:val="26"/>
          <w:szCs w:val="26"/>
          <w:lang w:val="mt-MT" w:eastAsia="en-GB"/>
        </w:rPr>
      </w:pPr>
    </w:p>
    <w:p w14:paraId="075BF750" w14:textId="77777777" w:rsidR="000F2C6F" w:rsidRDefault="000F2C6F" w:rsidP="00317C25">
      <w:pPr>
        <w:tabs>
          <w:tab w:val="left" w:pos="900"/>
        </w:tabs>
        <w:jc w:val="both"/>
        <w:rPr>
          <w:rFonts w:ascii="Times New Roman" w:eastAsia="Times New Roman" w:hAnsi="Times New Roman" w:cs="Times New Roman"/>
          <w:sz w:val="26"/>
          <w:szCs w:val="26"/>
          <w:lang w:val="mt-MT" w:eastAsia="en-GB"/>
        </w:rPr>
      </w:pPr>
      <w:r>
        <w:rPr>
          <w:rFonts w:ascii="Times New Roman" w:eastAsia="Times New Roman" w:hAnsi="Times New Roman" w:cs="Times New Roman"/>
          <w:sz w:val="26"/>
          <w:szCs w:val="26"/>
          <w:lang w:eastAsia="en-GB"/>
        </w:rPr>
        <w:tab/>
      </w:r>
      <w:r w:rsidRPr="00FF2767">
        <w:rPr>
          <w:rFonts w:ascii="Times New Roman" w:eastAsia="Times New Roman" w:hAnsi="Times New Roman" w:cs="Times New Roman"/>
          <w:sz w:val="26"/>
          <w:szCs w:val="26"/>
          <w:lang w:eastAsia="en-GB"/>
        </w:rPr>
        <w:t xml:space="preserve">C2.  Name of person who is proposed to be appointed as compliance officer. </w:t>
      </w:r>
    </w:p>
    <w:p w14:paraId="6E2B60E5" w14:textId="77777777" w:rsidR="00155142" w:rsidRPr="00FF2767" w:rsidRDefault="000F2C6F" w:rsidP="000F2C6F">
      <w:pPr>
        <w:tabs>
          <w:tab w:val="left" w:pos="1537"/>
        </w:tabs>
        <w:rPr>
          <w:rFonts w:ascii="Times New Roman" w:eastAsia="Times New Roman" w:hAnsi="Times New Roman" w:cs="Times New Roman"/>
          <w:sz w:val="26"/>
          <w:szCs w:val="26"/>
          <w:lang w:eastAsia="en-GB"/>
        </w:rPr>
      </w:pPr>
      <w:r>
        <w:rPr>
          <w:rFonts w:ascii="Times New Roman" w:eastAsia="Times New Roman" w:hAnsi="Times New Roman" w:cs="Times New Roman"/>
          <w:sz w:val="26"/>
          <w:szCs w:val="26"/>
          <w:lang w:val="mt-MT" w:eastAsia="en-GB"/>
        </w:rPr>
        <w:t xml:space="preserve">                      </w:t>
      </w:r>
      <w:r>
        <w:rPr>
          <w:rFonts w:ascii="Times New Roman" w:eastAsia="Times New Roman" w:hAnsi="Times New Roman" w:cs="Times New Roman"/>
          <w:sz w:val="26"/>
          <w:szCs w:val="26"/>
          <w:lang w:eastAsia="en-GB"/>
        </w:rPr>
        <w:fldChar w:fldCharType="begin">
          <w:ffData>
            <w:name w:val="Text40"/>
            <w:enabled/>
            <w:calcOnExit w:val="0"/>
            <w:textInput/>
          </w:ffData>
        </w:fldChar>
      </w:r>
      <w:bookmarkStart w:id="32" w:name="Text40"/>
      <w:r>
        <w:rPr>
          <w:rFonts w:ascii="Times New Roman" w:eastAsia="Times New Roman" w:hAnsi="Times New Roman" w:cs="Times New Roman"/>
          <w:sz w:val="26"/>
          <w:szCs w:val="26"/>
          <w:lang w:eastAsia="en-GB"/>
        </w:rPr>
        <w:instrText xml:space="preserve"> FORMTEXT </w:instrText>
      </w:r>
      <w:r>
        <w:rPr>
          <w:rFonts w:ascii="Times New Roman" w:eastAsia="Times New Roman" w:hAnsi="Times New Roman" w:cs="Times New Roman"/>
          <w:sz w:val="26"/>
          <w:szCs w:val="26"/>
          <w:lang w:eastAsia="en-GB"/>
        </w:rPr>
      </w:r>
      <w:r>
        <w:rPr>
          <w:rFonts w:ascii="Times New Roman" w:eastAsia="Times New Roman" w:hAnsi="Times New Roman" w:cs="Times New Roman"/>
          <w:sz w:val="26"/>
          <w:szCs w:val="26"/>
          <w:lang w:eastAsia="en-GB"/>
        </w:rPr>
        <w:fldChar w:fldCharType="separate"/>
      </w:r>
      <w:r>
        <w:rPr>
          <w:rFonts w:ascii="Times New Roman" w:eastAsia="Times New Roman" w:hAnsi="Times New Roman" w:cs="Times New Roman"/>
          <w:noProof/>
          <w:sz w:val="26"/>
          <w:szCs w:val="26"/>
          <w:lang w:eastAsia="en-GB"/>
        </w:rPr>
        <w:t> </w:t>
      </w:r>
      <w:r>
        <w:rPr>
          <w:rFonts w:ascii="Times New Roman" w:eastAsia="Times New Roman" w:hAnsi="Times New Roman" w:cs="Times New Roman"/>
          <w:noProof/>
          <w:sz w:val="26"/>
          <w:szCs w:val="26"/>
          <w:lang w:eastAsia="en-GB"/>
        </w:rPr>
        <w:t> </w:t>
      </w:r>
      <w:r>
        <w:rPr>
          <w:rFonts w:ascii="Times New Roman" w:eastAsia="Times New Roman" w:hAnsi="Times New Roman" w:cs="Times New Roman"/>
          <w:noProof/>
          <w:sz w:val="26"/>
          <w:szCs w:val="26"/>
          <w:lang w:eastAsia="en-GB"/>
        </w:rPr>
        <w:t> </w:t>
      </w:r>
      <w:r>
        <w:rPr>
          <w:rFonts w:ascii="Times New Roman" w:eastAsia="Times New Roman" w:hAnsi="Times New Roman" w:cs="Times New Roman"/>
          <w:noProof/>
          <w:sz w:val="26"/>
          <w:szCs w:val="26"/>
          <w:lang w:eastAsia="en-GB"/>
        </w:rPr>
        <w:t> </w:t>
      </w:r>
      <w:r>
        <w:rPr>
          <w:rFonts w:ascii="Times New Roman" w:eastAsia="Times New Roman" w:hAnsi="Times New Roman" w:cs="Times New Roman"/>
          <w:noProof/>
          <w:sz w:val="26"/>
          <w:szCs w:val="26"/>
          <w:lang w:eastAsia="en-GB"/>
        </w:rPr>
        <w:t> </w:t>
      </w:r>
      <w:r>
        <w:rPr>
          <w:rFonts w:ascii="Times New Roman" w:eastAsia="Times New Roman" w:hAnsi="Times New Roman" w:cs="Times New Roman"/>
          <w:sz w:val="26"/>
          <w:szCs w:val="26"/>
          <w:lang w:eastAsia="en-GB"/>
        </w:rPr>
        <w:fldChar w:fldCharType="end"/>
      </w:r>
      <w:bookmarkEnd w:id="32"/>
    </w:p>
    <w:p w14:paraId="1131312C" w14:textId="77777777" w:rsidR="00155142" w:rsidRDefault="00155142" w:rsidP="00155142">
      <w:pPr>
        <w:tabs>
          <w:tab w:val="left" w:pos="1537"/>
        </w:tabs>
        <w:rPr>
          <w:rFonts w:ascii="Times New Roman" w:eastAsia="Times New Roman" w:hAnsi="Times New Roman" w:cs="Times New Roman"/>
          <w:sz w:val="26"/>
          <w:szCs w:val="26"/>
          <w:lang w:val="mt-MT" w:eastAsia="en-GB"/>
        </w:rPr>
      </w:pPr>
      <w:r>
        <w:rPr>
          <w:rFonts w:ascii="Times New Roman" w:eastAsia="Times New Roman" w:hAnsi="Times New Roman" w:cs="Times New Roman"/>
          <w:sz w:val="26"/>
          <w:szCs w:val="26"/>
          <w:lang w:val="mt-MT" w:eastAsia="en-GB"/>
        </w:rPr>
        <w:t xml:space="preserve">      </w:t>
      </w:r>
    </w:p>
    <w:p w14:paraId="273821C1" w14:textId="77777777" w:rsidR="00155142" w:rsidRPr="00FF2767" w:rsidRDefault="000F2C6F" w:rsidP="00155142">
      <w:pPr>
        <w:tabs>
          <w:tab w:val="left" w:pos="1537"/>
        </w:tabs>
        <w:rPr>
          <w:rFonts w:ascii="Times New Roman" w:eastAsia="Times New Roman" w:hAnsi="Times New Roman" w:cs="Times New Roman"/>
          <w:i/>
          <w:sz w:val="26"/>
          <w:szCs w:val="26"/>
          <w:lang w:eastAsia="en-GB"/>
        </w:rPr>
      </w:pPr>
      <w:r>
        <w:rPr>
          <w:rFonts w:ascii="Times New Roman" w:eastAsia="Times New Roman" w:hAnsi="Times New Roman" w:cs="Times New Roman"/>
          <w:sz w:val="26"/>
          <w:szCs w:val="26"/>
          <w:lang w:eastAsia="en-GB"/>
        </w:rPr>
        <w:lastRenderedPageBreak/>
        <w:t>C</w:t>
      </w:r>
      <w:r w:rsidRPr="00FF2767">
        <w:rPr>
          <w:rFonts w:ascii="Times New Roman" w:eastAsia="Times New Roman" w:hAnsi="Times New Roman" w:cs="Times New Roman"/>
          <w:sz w:val="26"/>
          <w:szCs w:val="26"/>
          <w:lang w:eastAsia="en-GB"/>
        </w:rPr>
        <w:t>3.</w:t>
      </w:r>
      <w:r w:rsidR="00FC1011">
        <w:rPr>
          <w:rFonts w:ascii="Times New Roman" w:eastAsia="Times New Roman" w:hAnsi="Times New Roman" w:cs="Times New Roman"/>
          <w:sz w:val="26"/>
          <w:szCs w:val="26"/>
          <w:lang w:val="mt-MT" w:eastAsia="en-GB"/>
        </w:rPr>
        <w:t xml:space="preserve">   </w:t>
      </w:r>
      <w:r w:rsidRPr="00FF2767">
        <w:rPr>
          <w:rFonts w:ascii="Times New Roman" w:eastAsia="Times New Roman" w:hAnsi="Times New Roman" w:cs="Times New Roman"/>
          <w:i/>
          <w:sz w:val="26"/>
          <w:szCs w:val="26"/>
          <w:lang w:eastAsia="en-GB"/>
        </w:rPr>
        <w:t>Applicant’s Governance Arrangements</w:t>
      </w:r>
    </w:p>
    <w:p w14:paraId="2F73A881" w14:textId="539BCFD6" w:rsidR="00155142" w:rsidRPr="00FF2767" w:rsidRDefault="000F2C6F" w:rsidP="00317C25">
      <w:pPr>
        <w:tabs>
          <w:tab w:val="left" w:pos="1276"/>
          <w:tab w:val="left" w:pos="1537"/>
        </w:tabs>
        <w:ind w:left="1276" w:hanging="709"/>
        <w:jc w:val="both"/>
        <w:rPr>
          <w:rFonts w:ascii="Times New Roman" w:eastAsia="Times New Roman" w:hAnsi="Times New Roman" w:cs="Times New Roman"/>
          <w:sz w:val="26"/>
          <w:szCs w:val="26"/>
          <w:lang w:eastAsia="en-GB"/>
        </w:rPr>
      </w:pPr>
      <w:r w:rsidRPr="00FF2767">
        <w:rPr>
          <w:rFonts w:ascii="Times New Roman" w:eastAsia="Times New Roman" w:hAnsi="Times New Roman" w:cs="Times New Roman"/>
          <w:sz w:val="26"/>
          <w:szCs w:val="26"/>
          <w:lang w:eastAsia="en-GB"/>
        </w:rPr>
        <w:t>C3.1</w:t>
      </w:r>
      <w:r w:rsidRPr="00FF2767">
        <w:rPr>
          <w:rFonts w:ascii="Times New Roman" w:eastAsia="Times New Roman" w:hAnsi="Times New Roman" w:cs="Times New Roman"/>
          <w:sz w:val="26"/>
          <w:szCs w:val="26"/>
          <w:lang w:eastAsia="en-GB"/>
        </w:rPr>
        <w:tab/>
        <w:t xml:space="preserve">Attach details on how the RSPV </w:t>
      </w:r>
      <w:r>
        <w:rPr>
          <w:rFonts w:ascii="Times New Roman" w:eastAsia="Times New Roman" w:hAnsi="Times New Roman" w:cs="Times New Roman"/>
          <w:sz w:val="26"/>
          <w:szCs w:val="26"/>
          <w:lang w:eastAsia="en-GB"/>
        </w:rPr>
        <w:t>will be in a position to comply with the</w:t>
      </w:r>
      <w:r w:rsidRPr="00FF2767">
        <w:rPr>
          <w:rFonts w:ascii="Times New Roman" w:eastAsia="Times New Roman" w:hAnsi="Times New Roman" w:cs="Times New Roman"/>
          <w:sz w:val="26"/>
          <w:szCs w:val="26"/>
          <w:lang w:eastAsia="en-GB"/>
        </w:rPr>
        <w:t xml:space="preserve"> system of governance </w:t>
      </w:r>
      <w:r>
        <w:rPr>
          <w:rFonts w:ascii="Times New Roman" w:eastAsia="Times New Roman" w:hAnsi="Times New Roman" w:cs="Times New Roman"/>
          <w:sz w:val="26"/>
          <w:szCs w:val="26"/>
          <w:lang w:eastAsia="en-GB"/>
        </w:rPr>
        <w:t>requirements</w:t>
      </w:r>
      <w:r w:rsidRPr="00FF2767">
        <w:rPr>
          <w:rFonts w:ascii="Times New Roman" w:eastAsia="Times New Roman" w:hAnsi="Times New Roman" w:cs="Times New Roman"/>
          <w:sz w:val="26"/>
          <w:szCs w:val="26"/>
          <w:lang w:eastAsia="en-GB"/>
        </w:rPr>
        <w:t xml:space="preserve">, </w:t>
      </w:r>
      <w:r>
        <w:rPr>
          <w:rFonts w:ascii="Times New Roman" w:eastAsia="Times New Roman" w:hAnsi="Times New Roman" w:cs="Times New Roman"/>
          <w:sz w:val="26"/>
          <w:szCs w:val="26"/>
          <w:lang w:eastAsia="en-GB"/>
        </w:rPr>
        <w:t>referred to in</w:t>
      </w:r>
      <w:r w:rsidRPr="00FF2767">
        <w:rPr>
          <w:rFonts w:ascii="Times New Roman" w:eastAsia="Times New Roman" w:hAnsi="Times New Roman" w:cs="Times New Roman"/>
          <w:sz w:val="26"/>
          <w:szCs w:val="26"/>
          <w:lang w:eastAsia="en-GB"/>
        </w:rPr>
        <w:t xml:space="preserve"> </w:t>
      </w:r>
      <w:r w:rsidR="00A1350E">
        <w:rPr>
          <w:rFonts w:ascii="Times New Roman" w:eastAsia="Times New Roman" w:hAnsi="Times New Roman" w:cs="Times New Roman"/>
          <w:sz w:val="26"/>
          <w:szCs w:val="26"/>
          <w:lang w:val="mt-MT" w:eastAsia="en-GB"/>
        </w:rPr>
        <w:t xml:space="preserve">Article 324 </w:t>
      </w:r>
      <w:r w:rsidRPr="00FF2767">
        <w:rPr>
          <w:rFonts w:ascii="Times New Roman" w:eastAsia="Times New Roman" w:hAnsi="Times New Roman" w:cs="Times New Roman"/>
          <w:sz w:val="26"/>
          <w:szCs w:val="26"/>
          <w:lang w:eastAsia="en-GB"/>
        </w:rPr>
        <w:t>of the</w:t>
      </w:r>
      <w:r w:rsidR="00C57B7F">
        <w:rPr>
          <w:rFonts w:ascii="Times New Roman" w:eastAsia="Times New Roman" w:hAnsi="Times New Roman" w:cs="Times New Roman"/>
          <w:sz w:val="26"/>
          <w:szCs w:val="26"/>
          <w:lang w:val="mt-MT" w:eastAsia="en-GB"/>
        </w:rPr>
        <w:t xml:space="preserve"> </w:t>
      </w:r>
      <w:r w:rsidR="00317C25">
        <w:rPr>
          <w:rFonts w:ascii="Times New Roman" w:eastAsia="Times New Roman" w:hAnsi="Times New Roman" w:cs="Times New Roman"/>
          <w:sz w:val="26"/>
          <w:szCs w:val="26"/>
          <w:lang w:val="mt-MT" w:eastAsia="en-GB"/>
        </w:rPr>
        <w:t xml:space="preserve">EU </w:t>
      </w:r>
      <w:r w:rsidR="00A1350E">
        <w:rPr>
          <w:rFonts w:ascii="Times New Roman" w:eastAsia="Times New Roman" w:hAnsi="Times New Roman" w:cs="Times New Roman"/>
          <w:sz w:val="26"/>
          <w:szCs w:val="26"/>
          <w:lang w:val="mt-MT" w:eastAsia="en-GB"/>
        </w:rPr>
        <w:t>Commission Delegated Regulation</w:t>
      </w:r>
      <w:r w:rsidRPr="00FF2767">
        <w:rPr>
          <w:rFonts w:ascii="Times New Roman" w:eastAsia="Times New Roman" w:hAnsi="Times New Roman" w:cs="Times New Roman"/>
          <w:sz w:val="26"/>
          <w:szCs w:val="26"/>
          <w:lang w:eastAsia="en-GB"/>
        </w:rPr>
        <w:t>.</w:t>
      </w:r>
    </w:p>
    <w:p w14:paraId="031429F8" w14:textId="77777777" w:rsidR="007D0FF8" w:rsidRDefault="000F2C6F" w:rsidP="00317C25">
      <w:pPr>
        <w:tabs>
          <w:tab w:val="left" w:pos="1276"/>
          <w:tab w:val="left" w:pos="1537"/>
        </w:tabs>
        <w:ind w:left="1276" w:hanging="709"/>
        <w:jc w:val="both"/>
        <w:rPr>
          <w:rFonts w:ascii="Times New Roman" w:eastAsia="Times New Roman" w:hAnsi="Times New Roman" w:cs="Times New Roman"/>
          <w:sz w:val="26"/>
          <w:szCs w:val="26"/>
          <w:lang w:val="mt-MT" w:eastAsia="en-GB"/>
        </w:rPr>
      </w:pPr>
      <w:r w:rsidRPr="00FF2767">
        <w:rPr>
          <w:rFonts w:ascii="Times New Roman" w:eastAsia="Times New Roman" w:hAnsi="Times New Roman" w:cs="Times New Roman"/>
          <w:sz w:val="26"/>
          <w:szCs w:val="26"/>
          <w:lang w:eastAsia="en-GB"/>
        </w:rPr>
        <w:t>C3.2</w:t>
      </w:r>
      <w:r w:rsidRPr="00FF2767">
        <w:rPr>
          <w:rFonts w:ascii="Times New Roman" w:eastAsia="Times New Roman" w:hAnsi="Times New Roman" w:cs="Times New Roman"/>
          <w:sz w:val="26"/>
          <w:szCs w:val="26"/>
          <w:lang w:eastAsia="en-GB"/>
        </w:rPr>
        <w:tab/>
        <w:t xml:space="preserve">Attach details on how the day-to-day management of the RSPV will be carried out. </w:t>
      </w:r>
    </w:p>
    <w:p w14:paraId="0BD1571D" w14:textId="3FCF1542" w:rsidR="00015EAE" w:rsidRDefault="007D0FF8" w:rsidP="00D44B56">
      <w:pPr>
        <w:tabs>
          <w:tab w:val="left" w:pos="1276"/>
          <w:tab w:val="left" w:pos="1537"/>
        </w:tabs>
        <w:ind w:left="1276" w:hanging="709"/>
        <w:jc w:val="both"/>
        <w:rPr>
          <w:rFonts w:ascii="Times New Roman" w:eastAsia="Times New Roman" w:hAnsi="Times New Roman" w:cs="Times New Roman"/>
          <w:sz w:val="26"/>
          <w:szCs w:val="26"/>
          <w:lang w:val="mt-MT" w:eastAsia="en-GB"/>
        </w:rPr>
      </w:pPr>
      <w:r w:rsidRPr="00FF2767">
        <w:rPr>
          <w:rFonts w:ascii="Times New Roman" w:eastAsia="Times New Roman" w:hAnsi="Times New Roman" w:cs="Times New Roman"/>
          <w:sz w:val="26"/>
          <w:szCs w:val="26"/>
          <w:lang w:eastAsia="en-GB"/>
        </w:rPr>
        <w:t>C3.3</w:t>
      </w:r>
      <w:r>
        <w:rPr>
          <w:rFonts w:ascii="Times New Roman" w:eastAsia="Times New Roman" w:hAnsi="Times New Roman" w:cs="Times New Roman"/>
          <w:sz w:val="26"/>
          <w:szCs w:val="26"/>
          <w:lang w:val="mt-MT" w:eastAsia="en-GB"/>
        </w:rPr>
        <w:t xml:space="preserve">    </w:t>
      </w:r>
      <w:r w:rsidRPr="00FF2767">
        <w:rPr>
          <w:rFonts w:ascii="Times New Roman" w:eastAsia="Times New Roman" w:hAnsi="Times New Roman" w:cs="Times New Roman"/>
          <w:sz w:val="26"/>
          <w:szCs w:val="26"/>
          <w:lang w:eastAsia="en-GB"/>
        </w:rPr>
        <w:t>Attach staff organisational structure chart, if applicable</w:t>
      </w:r>
      <w:r>
        <w:rPr>
          <w:rFonts w:ascii="Times New Roman" w:eastAsia="Times New Roman" w:hAnsi="Times New Roman" w:cs="Times New Roman"/>
          <w:sz w:val="26"/>
          <w:szCs w:val="26"/>
          <w:lang w:val="mt-MT" w:eastAsia="en-GB"/>
        </w:rPr>
        <w:t>.</w:t>
      </w:r>
    </w:p>
    <w:p w14:paraId="4B429410" w14:textId="77777777" w:rsidR="00A31F2C" w:rsidRDefault="00A31F2C" w:rsidP="00317C25">
      <w:pPr>
        <w:tabs>
          <w:tab w:val="left" w:pos="1276"/>
          <w:tab w:val="left" w:pos="1537"/>
        </w:tabs>
        <w:ind w:left="1276" w:hanging="709"/>
        <w:jc w:val="both"/>
        <w:rPr>
          <w:rFonts w:ascii="Times New Roman" w:eastAsia="Times New Roman" w:hAnsi="Times New Roman" w:cs="Times New Roman"/>
          <w:sz w:val="26"/>
          <w:szCs w:val="26"/>
          <w:lang w:val="mt-MT" w:eastAsia="en-GB"/>
        </w:rPr>
      </w:pPr>
    </w:p>
    <w:p w14:paraId="46A012CB" w14:textId="77777777" w:rsidR="000F2C6F" w:rsidRPr="00FF2767" w:rsidRDefault="000F2C6F" w:rsidP="00155142">
      <w:pPr>
        <w:keepNext/>
        <w:spacing w:after="0" w:line="240" w:lineRule="auto"/>
        <w:jc w:val="both"/>
        <w:outlineLvl w:val="4"/>
        <w:rPr>
          <w:rFonts w:ascii="Times New Roman" w:eastAsia="Times New Roman" w:hAnsi="Times New Roman" w:cs="Times New Roman"/>
          <w:b/>
          <w:sz w:val="26"/>
          <w:szCs w:val="26"/>
          <w:lang w:eastAsia="en-GB"/>
        </w:rPr>
      </w:pPr>
      <w:r w:rsidRPr="00FF2767">
        <w:rPr>
          <w:rFonts w:ascii="Times New Roman" w:eastAsia="Times New Roman" w:hAnsi="Times New Roman" w:cs="Times New Roman"/>
          <w:b/>
          <w:sz w:val="26"/>
          <w:szCs w:val="26"/>
          <w:lang w:eastAsia="en-GB"/>
        </w:rPr>
        <w:t>D:</w:t>
      </w:r>
      <w:r>
        <w:rPr>
          <w:rFonts w:ascii="Times New Roman" w:eastAsia="Times New Roman" w:hAnsi="Times New Roman" w:cs="Times New Roman"/>
          <w:b/>
          <w:sz w:val="26"/>
          <w:szCs w:val="26"/>
          <w:lang w:eastAsia="en-GB"/>
        </w:rPr>
        <w:t xml:space="preserve"> </w:t>
      </w:r>
      <w:r w:rsidRPr="00FF2767">
        <w:rPr>
          <w:rFonts w:ascii="Times New Roman" w:eastAsia="Times New Roman" w:hAnsi="Times New Roman" w:cs="Times New Roman"/>
          <w:b/>
          <w:sz w:val="26"/>
          <w:szCs w:val="26"/>
          <w:lang w:eastAsia="en-GB"/>
        </w:rPr>
        <w:t>Details of Ceding Undertaking</w:t>
      </w:r>
    </w:p>
    <w:p w14:paraId="05FDC1A7" w14:textId="77777777" w:rsidR="000F2C6F" w:rsidRPr="00FF2767" w:rsidRDefault="007D0FF8" w:rsidP="007D0FF8">
      <w:pPr>
        <w:keepNext/>
        <w:tabs>
          <w:tab w:val="left" w:pos="6082"/>
        </w:tabs>
        <w:spacing w:after="0" w:line="240" w:lineRule="auto"/>
        <w:ind w:left="142"/>
        <w:jc w:val="both"/>
        <w:outlineLvl w:val="4"/>
        <w:rPr>
          <w:rFonts w:ascii="Times New Roman" w:eastAsia="Times New Roman" w:hAnsi="Times New Roman" w:cs="Times New Roman"/>
          <w:sz w:val="26"/>
          <w:szCs w:val="26"/>
          <w:lang w:eastAsia="en-GB"/>
        </w:rPr>
      </w:pPr>
      <w:r>
        <w:rPr>
          <w:rFonts w:ascii="Times New Roman" w:eastAsia="Times New Roman" w:hAnsi="Times New Roman" w:cs="Times New Roman"/>
          <w:sz w:val="26"/>
          <w:szCs w:val="26"/>
          <w:lang w:eastAsia="en-GB"/>
        </w:rPr>
        <w:tab/>
      </w:r>
    </w:p>
    <w:p w14:paraId="72FAD737" w14:textId="77777777" w:rsidR="000F2C6F" w:rsidRPr="00FF2767" w:rsidRDefault="000F2C6F" w:rsidP="000F2C6F">
      <w:pPr>
        <w:keepNext/>
        <w:spacing w:after="0" w:line="240" w:lineRule="auto"/>
        <w:ind w:left="851"/>
        <w:jc w:val="both"/>
        <w:outlineLvl w:val="4"/>
        <w:rPr>
          <w:rFonts w:ascii="Times New Roman" w:eastAsia="Times New Roman" w:hAnsi="Times New Roman" w:cs="Times New Roman"/>
          <w:sz w:val="26"/>
          <w:szCs w:val="26"/>
          <w:lang w:eastAsia="en-GB"/>
        </w:rPr>
      </w:pPr>
      <w:r w:rsidRPr="00FF2767">
        <w:rPr>
          <w:rFonts w:ascii="Times New Roman" w:eastAsia="Times New Roman" w:hAnsi="Times New Roman" w:cs="Times New Roman"/>
          <w:sz w:val="26"/>
          <w:szCs w:val="26"/>
          <w:lang w:eastAsia="en-GB"/>
        </w:rPr>
        <w:t>D1</w:t>
      </w:r>
      <w:r>
        <w:rPr>
          <w:rFonts w:ascii="Times New Roman" w:eastAsia="Times New Roman" w:hAnsi="Times New Roman" w:cs="Times New Roman"/>
          <w:sz w:val="26"/>
          <w:szCs w:val="26"/>
          <w:lang w:eastAsia="en-GB"/>
        </w:rPr>
        <w:t>.</w:t>
      </w:r>
      <w:r w:rsidRPr="00FF2767">
        <w:rPr>
          <w:rFonts w:ascii="Times New Roman" w:eastAsia="Times New Roman" w:hAnsi="Times New Roman" w:cs="Times New Roman"/>
          <w:sz w:val="26"/>
          <w:szCs w:val="26"/>
          <w:lang w:eastAsia="en-GB"/>
        </w:rPr>
        <w:t xml:space="preserve"> Name of ceding undertaking</w:t>
      </w:r>
    </w:p>
    <w:p w14:paraId="1C1F57FD" w14:textId="77777777" w:rsidR="000F2C6F" w:rsidRPr="00FF2767" w:rsidRDefault="000F2C6F" w:rsidP="000F2C6F">
      <w:pPr>
        <w:keepNext/>
        <w:spacing w:after="0" w:line="240" w:lineRule="auto"/>
        <w:ind w:left="851"/>
        <w:jc w:val="both"/>
        <w:outlineLvl w:val="4"/>
        <w:rPr>
          <w:rFonts w:ascii="Times New Roman" w:eastAsia="Times New Roman" w:hAnsi="Times New Roman" w:cs="Times New Roman"/>
          <w:sz w:val="26"/>
          <w:szCs w:val="26"/>
          <w:lang w:eastAsia="en-GB"/>
        </w:rPr>
      </w:pPr>
    </w:p>
    <w:p w14:paraId="797F33E3" w14:textId="77777777" w:rsidR="000F2C6F" w:rsidRPr="00FF2767" w:rsidRDefault="000F2C6F" w:rsidP="000F2C6F">
      <w:pPr>
        <w:keepNext/>
        <w:spacing w:after="0" w:line="240" w:lineRule="auto"/>
        <w:ind w:left="851"/>
        <w:jc w:val="both"/>
        <w:outlineLvl w:val="4"/>
        <w:rPr>
          <w:rFonts w:ascii="Times New Roman" w:eastAsia="Times New Roman" w:hAnsi="Times New Roman" w:cs="Times New Roman"/>
          <w:sz w:val="26"/>
          <w:szCs w:val="26"/>
          <w:lang w:eastAsia="en-GB"/>
        </w:rPr>
      </w:pPr>
      <w:r w:rsidRPr="00FF2767">
        <w:rPr>
          <w:rFonts w:ascii="Times New Roman" w:eastAsia="Times New Roman" w:hAnsi="Times New Roman" w:cs="Times New Roman"/>
          <w:sz w:val="26"/>
          <w:szCs w:val="26"/>
          <w:lang w:eastAsia="en-GB"/>
        </w:rPr>
        <w:fldChar w:fldCharType="begin">
          <w:ffData>
            <w:name w:val="Text1"/>
            <w:enabled/>
            <w:calcOnExit w:val="0"/>
            <w:textInput/>
          </w:ffData>
        </w:fldChar>
      </w:r>
      <w:r w:rsidRPr="00FF2767">
        <w:rPr>
          <w:rFonts w:ascii="Times New Roman" w:eastAsia="Times New Roman" w:hAnsi="Times New Roman" w:cs="Times New Roman"/>
          <w:sz w:val="26"/>
          <w:szCs w:val="26"/>
          <w:lang w:eastAsia="en-GB"/>
        </w:rPr>
        <w:instrText xml:space="preserve"> FORMTEXT </w:instrText>
      </w:r>
      <w:r w:rsidRPr="00FF2767">
        <w:rPr>
          <w:rFonts w:ascii="Times New Roman" w:eastAsia="Times New Roman" w:hAnsi="Times New Roman" w:cs="Times New Roman"/>
          <w:sz w:val="26"/>
          <w:szCs w:val="26"/>
          <w:lang w:eastAsia="en-GB"/>
        </w:rPr>
      </w:r>
      <w:r w:rsidRPr="00FF2767">
        <w:rPr>
          <w:rFonts w:ascii="Times New Roman" w:eastAsia="Times New Roman" w:hAnsi="Times New Roman" w:cs="Times New Roman"/>
          <w:sz w:val="26"/>
          <w:szCs w:val="26"/>
          <w:lang w:eastAsia="en-GB"/>
        </w:rPr>
        <w:fldChar w:fldCharType="separate"/>
      </w:r>
      <w:r w:rsidRPr="00FF2767">
        <w:rPr>
          <w:rFonts w:ascii="Times New Roman" w:eastAsia="Times New Roman" w:hAnsi="Times New Roman" w:cs="Times New Roman"/>
          <w:sz w:val="26"/>
          <w:szCs w:val="26"/>
          <w:lang w:eastAsia="en-GB"/>
        </w:rPr>
        <w:t> </w:t>
      </w:r>
      <w:r w:rsidRPr="00FF2767">
        <w:rPr>
          <w:rFonts w:ascii="Times New Roman" w:eastAsia="Times New Roman" w:hAnsi="Times New Roman" w:cs="Times New Roman"/>
          <w:sz w:val="26"/>
          <w:szCs w:val="26"/>
          <w:lang w:eastAsia="en-GB"/>
        </w:rPr>
        <w:t> </w:t>
      </w:r>
      <w:r w:rsidRPr="00FF2767">
        <w:rPr>
          <w:rFonts w:ascii="Times New Roman" w:eastAsia="Times New Roman" w:hAnsi="Times New Roman" w:cs="Times New Roman"/>
          <w:sz w:val="26"/>
          <w:szCs w:val="26"/>
          <w:lang w:eastAsia="en-GB"/>
        </w:rPr>
        <w:t> </w:t>
      </w:r>
      <w:r w:rsidRPr="00FF2767">
        <w:rPr>
          <w:rFonts w:ascii="Times New Roman" w:eastAsia="Times New Roman" w:hAnsi="Times New Roman" w:cs="Times New Roman"/>
          <w:sz w:val="26"/>
          <w:szCs w:val="26"/>
          <w:lang w:eastAsia="en-GB"/>
        </w:rPr>
        <w:t> </w:t>
      </w:r>
      <w:r w:rsidRPr="00FF2767">
        <w:rPr>
          <w:rFonts w:ascii="Times New Roman" w:eastAsia="Times New Roman" w:hAnsi="Times New Roman" w:cs="Times New Roman"/>
          <w:sz w:val="26"/>
          <w:szCs w:val="26"/>
          <w:lang w:eastAsia="en-GB"/>
        </w:rPr>
        <w:t> </w:t>
      </w:r>
      <w:r w:rsidRPr="00FF2767">
        <w:rPr>
          <w:rFonts w:ascii="Times New Roman" w:eastAsia="Times New Roman" w:hAnsi="Times New Roman" w:cs="Times New Roman"/>
          <w:sz w:val="26"/>
          <w:szCs w:val="26"/>
          <w:lang w:eastAsia="en-GB"/>
        </w:rPr>
        <w:fldChar w:fldCharType="end"/>
      </w:r>
    </w:p>
    <w:p w14:paraId="1FF68766" w14:textId="77777777" w:rsidR="000F2C6F" w:rsidRPr="00FF2767" w:rsidRDefault="000F2C6F" w:rsidP="000F2C6F">
      <w:pPr>
        <w:keepNext/>
        <w:spacing w:after="0" w:line="240" w:lineRule="auto"/>
        <w:ind w:left="851"/>
        <w:jc w:val="both"/>
        <w:outlineLvl w:val="4"/>
        <w:rPr>
          <w:rFonts w:ascii="Times New Roman" w:eastAsia="Times New Roman" w:hAnsi="Times New Roman" w:cs="Times New Roman"/>
          <w:sz w:val="26"/>
          <w:szCs w:val="26"/>
          <w:lang w:eastAsia="en-GB"/>
        </w:rPr>
      </w:pPr>
    </w:p>
    <w:p w14:paraId="4FB51850" w14:textId="77777777" w:rsidR="000F2C6F" w:rsidRPr="00FF2767" w:rsidRDefault="000F2C6F" w:rsidP="000F2C6F">
      <w:pPr>
        <w:keepNext/>
        <w:spacing w:after="0" w:line="240" w:lineRule="auto"/>
        <w:ind w:left="851"/>
        <w:jc w:val="both"/>
        <w:outlineLvl w:val="4"/>
        <w:rPr>
          <w:rFonts w:ascii="Times New Roman" w:eastAsia="Times New Roman" w:hAnsi="Times New Roman" w:cs="Times New Roman"/>
          <w:sz w:val="26"/>
          <w:szCs w:val="26"/>
          <w:lang w:eastAsia="en-GB"/>
        </w:rPr>
      </w:pPr>
      <w:r w:rsidRPr="00FF2767">
        <w:rPr>
          <w:rFonts w:ascii="Times New Roman" w:eastAsia="Times New Roman" w:hAnsi="Times New Roman" w:cs="Times New Roman"/>
          <w:sz w:val="26"/>
          <w:szCs w:val="26"/>
          <w:lang w:eastAsia="en-GB"/>
        </w:rPr>
        <w:t>D2</w:t>
      </w:r>
      <w:r>
        <w:rPr>
          <w:rFonts w:ascii="Times New Roman" w:eastAsia="Times New Roman" w:hAnsi="Times New Roman" w:cs="Times New Roman"/>
          <w:sz w:val="26"/>
          <w:szCs w:val="26"/>
          <w:lang w:eastAsia="en-GB"/>
        </w:rPr>
        <w:t>.</w:t>
      </w:r>
      <w:r w:rsidRPr="00FF2767">
        <w:rPr>
          <w:rFonts w:ascii="Times New Roman" w:eastAsia="Times New Roman" w:hAnsi="Times New Roman" w:cs="Times New Roman"/>
          <w:sz w:val="26"/>
          <w:szCs w:val="26"/>
          <w:lang w:eastAsia="en-GB"/>
        </w:rPr>
        <w:t xml:space="preserve"> Address of ceding undertaking</w:t>
      </w:r>
    </w:p>
    <w:p w14:paraId="7172A11B" w14:textId="77777777" w:rsidR="000F2C6F" w:rsidRPr="00FF2767" w:rsidRDefault="000F2C6F" w:rsidP="000F2C6F">
      <w:pPr>
        <w:keepNext/>
        <w:spacing w:after="0" w:line="240" w:lineRule="auto"/>
        <w:ind w:left="851"/>
        <w:jc w:val="both"/>
        <w:outlineLvl w:val="4"/>
        <w:rPr>
          <w:rFonts w:ascii="Times New Roman" w:eastAsia="Times New Roman" w:hAnsi="Times New Roman" w:cs="Times New Roman"/>
          <w:sz w:val="26"/>
          <w:szCs w:val="26"/>
          <w:lang w:eastAsia="en-GB"/>
        </w:rPr>
      </w:pPr>
    </w:p>
    <w:p w14:paraId="559B862A" w14:textId="77777777" w:rsidR="000F2C6F" w:rsidRPr="00FF2767" w:rsidRDefault="000F2C6F" w:rsidP="000F2C6F">
      <w:pPr>
        <w:keepNext/>
        <w:spacing w:after="0" w:line="240" w:lineRule="auto"/>
        <w:ind w:left="851"/>
        <w:jc w:val="both"/>
        <w:outlineLvl w:val="4"/>
        <w:rPr>
          <w:rFonts w:ascii="Times New Roman" w:eastAsia="Times New Roman" w:hAnsi="Times New Roman" w:cs="Times New Roman"/>
          <w:sz w:val="26"/>
          <w:szCs w:val="26"/>
          <w:lang w:eastAsia="en-GB"/>
        </w:rPr>
      </w:pPr>
      <w:r w:rsidRPr="00FF2767">
        <w:rPr>
          <w:rFonts w:ascii="Times New Roman" w:eastAsia="Times New Roman" w:hAnsi="Times New Roman" w:cs="Times New Roman"/>
          <w:sz w:val="26"/>
          <w:szCs w:val="26"/>
          <w:lang w:eastAsia="en-GB"/>
        </w:rPr>
        <w:fldChar w:fldCharType="begin">
          <w:ffData>
            <w:name w:val="Text2"/>
            <w:enabled/>
            <w:calcOnExit w:val="0"/>
            <w:textInput/>
          </w:ffData>
        </w:fldChar>
      </w:r>
      <w:r w:rsidRPr="00FF2767">
        <w:rPr>
          <w:rFonts w:ascii="Times New Roman" w:eastAsia="Times New Roman" w:hAnsi="Times New Roman" w:cs="Times New Roman"/>
          <w:sz w:val="26"/>
          <w:szCs w:val="26"/>
          <w:lang w:eastAsia="en-GB"/>
        </w:rPr>
        <w:instrText xml:space="preserve"> FORMTEXT </w:instrText>
      </w:r>
      <w:r w:rsidRPr="00FF2767">
        <w:rPr>
          <w:rFonts w:ascii="Times New Roman" w:eastAsia="Times New Roman" w:hAnsi="Times New Roman" w:cs="Times New Roman"/>
          <w:sz w:val="26"/>
          <w:szCs w:val="26"/>
          <w:lang w:eastAsia="en-GB"/>
        </w:rPr>
      </w:r>
      <w:r w:rsidRPr="00FF2767">
        <w:rPr>
          <w:rFonts w:ascii="Times New Roman" w:eastAsia="Times New Roman" w:hAnsi="Times New Roman" w:cs="Times New Roman"/>
          <w:sz w:val="26"/>
          <w:szCs w:val="26"/>
          <w:lang w:eastAsia="en-GB"/>
        </w:rPr>
        <w:fldChar w:fldCharType="separate"/>
      </w:r>
      <w:r w:rsidRPr="00FF2767">
        <w:rPr>
          <w:rFonts w:ascii="Times New Roman" w:eastAsia="Times New Roman" w:hAnsi="Times New Roman" w:cs="Times New Roman"/>
          <w:sz w:val="26"/>
          <w:szCs w:val="26"/>
          <w:lang w:eastAsia="en-GB"/>
        </w:rPr>
        <w:t> </w:t>
      </w:r>
      <w:r w:rsidRPr="00FF2767">
        <w:rPr>
          <w:rFonts w:ascii="Times New Roman" w:eastAsia="Times New Roman" w:hAnsi="Times New Roman" w:cs="Times New Roman"/>
          <w:sz w:val="26"/>
          <w:szCs w:val="26"/>
          <w:lang w:eastAsia="en-GB"/>
        </w:rPr>
        <w:t> </w:t>
      </w:r>
      <w:r w:rsidRPr="00FF2767">
        <w:rPr>
          <w:rFonts w:ascii="Times New Roman" w:eastAsia="Times New Roman" w:hAnsi="Times New Roman" w:cs="Times New Roman"/>
          <w:sz w:val="26"/>
          <w:szCs w:val="26"/>
          <w:lang w:eastAsia="en-GB"/>
        </w:rPr>
        <w:t> </w:t>
      </w:r>
      <w:r w:rsidRPr="00FF2767">
        <w:rPr>
          <w:rFonts w:ascii="Times New Roman" w:eastAsia="Times New Roman" w:hAnsi="Times New Roman" w:cs="Times New Roman"/>
          <w:sz w:val="26"/>
          <w:szCs w:val="26"/>
          <w:lang w:eastAsia="en-GB"/>
        </w:rPr>
        <w:t> </w:t>
      </w:r>
      <w:r w:rsidRPr="00FF2767">
        <w:rPr>
          <w:rFonts w:ascii="Times New Roman" w:eastAsia="Times New Roman" w:hAnsi="Times New Roman" w:cs="Times New Roman"/>
          <w:sz w:val="26"/>
          <w:szCs w:val="26"/>
          <w:lang w:eastAsia="en-GB"/>
        </w:rPr>
        <w:t> </w:t>
      </w:r>
      <w:r w:rsidRPr="00FF2767">
        <w:rPr>
          <w:rFonts w:ascii="Times New Roman" w:eastAsia="Times New Roman" w:hAnsi="Times New Roman" w:cs="Times New Roman"/>
          <w:sz w:val="26"/>
          <w:szCs w:val="26"/>
          <w:lang w:eastAsia="en-GB"/>
        </w:rPr>
        <w:fldChar w:fldCharType="end"/>
      </w:r>
    </w:p>
    <w:p w14:paraId="4A76CEC0" w14:textId="77777777" w:rsidR="000F2C6F" w:rsidRPr="00FF2767" w:rsidRDefault="000F2C6F" w:rsidP="000F2C6F">
      <w:pPr>
        <w:keepNext/>
        <w:spacing w:after="0" w:line="240" w:lineRule="auto"/>
        <w:ind w:left="851"/>
        <w:jc w:val="both"/>
        <w:outlineLvl w:val="4"/>
        <w:rPr>
          <w:rFonts w:ascii="Times New Roman" w:eastAsia="Times New Roman" w:hAnsi="Times New Roman" w:cs="Times New Roman"/>
          <w:sz w:val="26"/>
          <w:szCs w:val="26"/>
          <w:lang w:eastAsia="en-GB"/>
        </w:rPr>
      </w:pPr>
    </w:p>
    <w:p w14:paraId="4AE67F41" w14:textId="30D89986" w:rsidR="000F2C6F" w:rsidRDefault="000F2C6F" w:rsidP="000F2C6F">
      <w:pPr>
        <w:keepNext/>
        <w:spacing w:after="0" w:line="240" w:lineRule="auto"/>
        <w:ind w:left="851"/>
        <w:jc w:val="both"/>
        <w:outlineLvl w:val="4"/>
        <w:rPr>
          <w:rFonts w:ascii="Times New Roman" w:eastAsia="Times New Roman" w:hAnsi="Times New Roman" w:cs="Times New Roman"/>
          <w:sz w:val="26"/>
          <w:szCs w:val="26"/>
          <w:lang w:val="mt-MT" w:eastAsia="en-GB"/>
        </w:rPr>
      </w:pPr>
      <w:r w:rsidRPr="00FF2767">
        <w:rPr>
          <w:rFonts w:ascii="Times New Roman" w:eastAsia="Times New Roman" w:hAnsi="Times New Roman" w:cs="Times New Roman"/>
          <w:sz w:val="26"/>
          <w:szCs w:val="26"/>
          <w:lang w:eastAsia="en-GB"/>
        </w:rPr>
        <w:t xml:space="preserve">Where applicable, </w:t>
      </w:r>
      <w:r>
        <w:rPr>
          <w:rFonts w:ascii="Times New Roman" w:eastAsia="Times New Roman" w:hAnsi="Times New Roman" w:cs="Times New Roman"/>
          <w:sz w:val="26"/>
          <w:szCs w:val="26"/>
          <w:lang w:eastAsia="en-GB"/>
        </w:rPr>
        <w:t>for the purposes of</w:t>
      </w:r>
      <w:r w:rsidRPr="00FF2767">
        <w:rPr>
          <w:rFonts w:ascii="Times New Roman" w:eastAsia="Times New Roman" w:hAnsi="Times New Roman" w:cs="Times New Roman"/>
          <w:sz w:val="26"/>
          <w:szCs w:val="26"/>
          <w:lang w:eastAsia="en-GB"/>
        </w:rPr>
        <w:t xml:space="preserve"> regulation </w:t>
      </w:r>
      <w:r w:rsidR="00317C25">
        <w:rPr>
          <w:rFonts w:ascii="Times New Roman" w:eastAsia="Times New Roman" w:hAnsi="Times New Roman" w:cs="Times New Roman"/>
          <w:sz w:val="26"/>
          <w:szCs w:val="26"/>
          <w:lang w:val="mt-MT" w:eastAsia="en-GB"/>
        </w:rPr>
        <w:t>5</w:t>
      </w:r>
      <w:r w:rsidR="00E44113">
        <w:rPr>
          <w:rFonts w:ascii="Times New Roman" w:eastAsia="Times New Roman" w:hAnsi="Times New Roman" w:cs="Times New Roman"/>
          <w:sz w:val="26"/>
          <w:szCs w:val="26"/>
          <w:lang w:val="mt-MT" w:eastAsia="en-GB"/>
        </w:rPr>
        <w:t>(3)</w:t>
      </w:r>
      <w:r w:rsidRPr="00FF2767">
        <w:rPr>
          <w:rFonts w:ascii="Times New Roman" w:eastAsia="Times New Roman" w:hAnsi="Times New Roman" w:cs="Times New Roman"/>
          <w:sz w:val="26"/>
          <w:szCs w:val="26"/>
          <w:lang w:eastAsia="en-GB"/>
        </w:rPr>
        <w:t xml:space="preserve"> of the</w:t>
      </w:r>
      <w:r>
        <w:rPr>
          <w:rFonts w:ascii="Times New Roman" w:eastAsia="Times New Roman" w:hAnsi="Times New Roman" w:cs="Times New Roman"/>
          <w:sz w:val="26"/>
          <w:szCs w:val="26"/>
          <w:lang w:eastAsia="en-GB"/>
        </w:rPr>
        <w:t xml:space="preserve"> </w:t>
      </w:r>
      <w:r w:rsidR="00D2641B">
        <w:rPr>
          <w:rFonts w:ascii="Times New Roman" w:eastAsia="Times New Roman" w:hAnsi="Times New Roman" w:cs="Times New Roman"/>
          <w:sz w:val="26"/>
          <w:szCs w:val="26"/>
          <w:lang w:val="mt-MT" w:eastAsia="en-GB"/>
        </w:rPr>
        <w:t xml:space="preserve">RSPV </w:t>
      </w:r>
      <w:r w:rsidRPr="00FF2767">
        <w:rPr>
          <w:rFonts w:ascii="Times New Roman" w:eastAsia="Times New Roman" w:hAnsi="Times New Roman" w:cs="Times New Roman"/>
          <w:sz w:val="26"/>
          <w:szCs w:val="26"/>
          <w:lang w:eastAsia="en-GB"/>
        </w:rPr>
        <w:t xml:space="preserve">Regulations, attach a confirmation that the ceding undertaking has </w:t>
      </w:r>
      <w:r>
        <w:rPr>
          <w:rFonts w:ascii="Times New Roman" w:eastAsia="Times New Roman" w:hAnsi="Times New Roman" w:cs="Times New Roman"/>
          <w:sz w:val="26"/>
          <w:szCs w:val="26"/>
          <w:lang w:eastAsia="en-GB"/>
        </w:rPr>
        <w:t>notified</w:t>
      </w:r>
      <w:r w:rsidRPr="00FF2767">
        <w:rPr>
          <w:rFonts w:ascii="Times New Roman" w:eastAsia="Times New Roman" w:hAnsi="Times New Roman" w:cs="Times New Roman"/>
          <w:sz w:val="26"/>
          <w:szCs w:val="26"/>
          <w:lang w:eastAsia="en-GB"/>
        </w:rPr>
        <w:t xml:space="preserve"> its home country supervisory authority </w:t>
      </w:r>
      <w:r>
        <w:rPr>
          <w:rFonts w:ascii="Times New Roman" w:eastAsia="Times New Roman" w:hAnsi="Times New Roman" w:cs="Times New Roman"/>
          <w:sz w:val="26"/>
          <w:szCs w:val="26"/>
          <w:lang w:eastAsia="en-GB"/>
        </w:rPr>
        <w:t xml:space="preserve">of its intention </w:t>
      </w:r>
      <w:r w:rsidRPr="00FF2767">
        <w:rPr>
          <w:rFonts w:ascii="Times New Roman" w:eastAsia="Times New Roman" w:hAnsi="Times New Roman" w:cs="Times New Roman"/>
          <w:sz w:val="26"/>
          <w:szCs w:val="26"/>
          <w:lang w:eastAsia="en-GB"/>
        </w:rPr>
        <w:t>to cede the risks to a reinsurance special purpose</w:t>
      </w:r>
      <w:r>
        <w:rPr>
          <w:rFonts w:ascii="Times New Roman" w:eastAsia="Times New Roman" w:hAnsi="Times New Roman" w:cs="Times New Roman"/>
          <w:sz w:val="26"/>
          <w:szCs w:val="26"/>
          <w:lang w:eastAsia="en-GB"/>
        </w:rPr>
        <w:t xml:space="preserve"> vehicle</w:t>
      </w:r>
      <w:r w:rsidRPr="00FF2767">
        <w:rPr>
          <w:rFonts w:ascii="Times New Roman" w:eastAsia="Times New Roman" w:hAnsi="Times New Roman" w:cs="Times New Roman"/>
          <w:sz w:val="26"/>
          <w:szCs w:val="26"/>
          <w:lang w:eastAsia="en-GB"/>
        </w:rPr>
        <w:t>.</w:t>
      </w:r>
      <w:r w:rsidR="002C7665">
        <w:rPr>
          <w:rFonts w:ascii="Times New Roman" w:eastAsia="Times New Roman" w:hAnsi="Times New Roman" w:cs="Times New Roman"/>
          <w:sz w:val="26"/>
          <w:szCs w:val="26"/>
          <w:lang w:val="mt-MT" w:eastAsia="en-GB"/>
        </w:rPr>
        <w:t xml:space="preserve"> </w:t>
      </w:r>
    </w:p>
    <w:p w14:paraId="33AC5EA7" w14:textId="77777777" w:rsidR="00856285" w:rsidRDefault="00856285" w:rsidP="000F2C6F">
      <w:pPr>
        <w:keepNext/>
        <w:spacing w:after="0" w:line="240" w:lineRule="auto"/>
        <w:ind w:left="851"/>
        <w:jc w:val="both"/>
        <w:outlineLvl w:val="4"/>
        <w:rPr>
          <w:rFonts w:ascii="Times New Roman" w:eastAsia="Times New Roman" w:hAnsi="Times New Roman" w:cs="Times New Roman"/>
          <w:sz w:val="26"/>
          <w:szCs w:val="26"/>
          <w:lang w:val="mt-MT" w:eastAsia="en-GB"/>
        </w:rPr>
      </w:pPr>
    </w:p>
    <w:p w14:paraId="0CA92F4F" w14:textId="42995D22" w:rsidR="00856285" w:rsidRPr="00856285" w:rsidRDefault="00856285" w:rsidP="00856285">
      <w:pPr>
        <w:keepNext/>
        <w:spacing w:after="0" w:line="240" w:lineRule="auto"/>
        <w:ind w:left="1560" w:hanging="709"/>
        <w:jc w:val="both"/>
        <w:outlineLvl w:val="4"/>
        <w:rPr>
          <w:rFonts w:ascii="Times New Roman" w:eastAsia="Times New Roman" w:hAnsi="Times New Roman" w:cs="Times New Roman"/>
          <w:sz w:val="26"/>
          <w:szCs w:val="26"/>
          <w:lang w:eastAsia="en-GB"/>
        </w:rPr>
      </w:pPr>
      <w:r>
        <w:rPr>
          <w:rFonts w:ascii="Times New Roman" w:eastAsia="Times New Roman" w:hAnsi="Times New Roman" w:cs="Times New Roman"/>
          <w:sz w:val="26"/>
          <w:szCs w:val="26"/>
          <w:lang w:eastAsia="en-GB"/>
        </w:rPr>
        <w:t xml:space="preserve">D3.    </w:t>
      </w:r>
      <w:r w:rsidRPr="00856285">
        <w:rPr>
          <w:rFonts w:ascii="Times New Roman" w:eastAsia="Times New Roman" w:hAnsi="Times New Roman" w:cs="Times New Roman"/>
          <w:sz w:val="26"/>
          <w:szCs w:val="26"/>
          <w:lang w:eastAsia="en-GB"/>
        </w:rPr>
        <w:t>The identities and regulatory status of the directors and mana</w:t>
      </w:r>
      <w:r>
        <w:rPr>
          <w:rFonts w:ascii="Times New Roman" w:eastAsia="Times New Roman" w:hAnsi="Times New Roman" w:cs="Times New Roman"/>
          <w:sz w:val="26"/>
          <w:szCs w:val="26"/>
          <w:lang w:eastAsia="en-GB"/>
        </w:rPr>
        <w:t xml:space="preserve">gement of the   </w:t>
      </w:r>
      <w:r w:rsidRPr="00856285">
        <w:rPr>
          <w:rFonts w:ascii="Times New Roman" w:eastAsia="Times New Roman" w:hAnsi="Times New Roman" w:cs="Times New Roman"/>
          <w:sz w:val="26"/>
          <w:szCs w:val="26"/>
          <w:lang w:eastAsia="en-GB"/>
        </w:rPr>
        <w:t>ceding undertaking under the RSPV contract.</w:t>
      </w:r>
    </w:p>
    <w:p w14:paraId="76B7FC17" w14:textId="77777777" w:rsidR="00856285" w:rsidRDefault="00856285" w:rsidP="000F2C6F">
      <w:pPr>
        <w:keepNext/>
        <w:spacing w:after="0" w:line="240" w:lineRule="auto"/>
        <w:ind w:left="851"/>
        <w:jc w:val="both"/>
        <w:outlineLvl w:val="4"/>
        <w:rPr>
          <w:rFonts w:ascii="Times New Roman" w:eastAsia="Times New Roman" w:hAnsi="Times New Roman" w:cs="Times New Roman"/>
          <w:sz w:val="26"/>
          <w:szCs w:val="26"/>
          <w:lang w:val="mt-MT" w:eastAsia="en-GB"/>
        </w:rPr>
      </w:pPr>
    </w:p>
    <w:p w14:paraId="38AA1403" w14:textId="627E0D6D" w:rsidR="002F5E06" w:rsidRPr="002F5E06" w:rsidRDefault="002F5E06" w:rsidP="002F5E06">
      <w:pPr>
        <w:keepNext/>
        <w:spacing w:after="0" w:line="240" w:lineRule="auto"/>
        <w:ind w:left="851"/>
        <w:jc w:val="both"/>
        <w:outlineLvl w:val="4"/>
        <w:rPr>
          <w:rFonts w:ascii="Times New Roman" w:eastAsia="Times New Roman" w:hAnsi="Times New Roman" w:cs="Times New Roman"/>
          <w:sz w:val="26"/>
          <w:szCs w:val="26"/>
          <w:lang w:eastAsia="en-GB"/>
        </w:rPr>
      </w:pPr>
      <w:r>
        <w:rPr>
          <w:rFonts w:ascii="Times New Roman" w:eastAsia="Times New Roman" w:hAnsi="Times New Roman" w:cs="Times New Roman"/>
          <w:sz w:val="26"/>
          <w:szCs w:val="26"/>
          <w:lang w:eastAsia="en-GB"/>
        </w:rPr>
        <w:t xml:space="preserve">           </w:t>
      </w:r>
      <w:r w:rsidRPr="002F5E06">
        <w:rPr>
          <w:rFonts w:ascii="Times New Roman" w:eastAsia="Times New Roman" w:hAnsi="Times New Roman" w:cs="Times New Roman"/>
          <w:sz w:val="26"/>
          <w:szCs w:val="26"/>
          <w:lang w:eastAsia="en-GB"/>
        </w:rPr>
        <w:fldChar w:fldCharType="begin">
          <w:ffData>
            <w:name w:val="Text22"/>
            <w:enabled/>
            <w:calcOnExit w:val="0"/>
            <w:textInput/>
          </w:ffData>
        </w:fldChar>
      </w:r>
      <w:r w:rsidRPr="002F5E06">
        <w:rPr>
          <w:rFonts w:ascii="Times New Roman" w:eastAsia="Times New Roman" w:hAnsi="Times New Roman" w:cs="Times New Roman"/>
          <w:sz w:val="26"/>
          <w:szCs w:val="26"/>
          <w:lang w:eastAsia="en-GB"/>
        </w:rPr>
        <w:instrText xml:space="preserve"> FORMTEXT </w:instrText>
      </w:r>
      <w:r w:rsidRPr="002F5E06">
        <w:rPr>
          <w:rFonts w:ascii="Times New Roman" w:eastAsia="Times New Roman" w:hAnsi="Times New Roman" w:cs="Times New Roman"/>
          <w:sz w:val="26"/>
          <w:szCs w:val="26"/>
          <w:lang w:eastAsia="en-GB"/>
        </w:rPr>
      </w:r>
      <w:r w:rsidRPr="002F5E06">
        <w:rPr>
          <w:rFonts w:ascii="Times New Roman" w:eastAsia="Times New Roman" w:hAnsi="Times New Roman" w:cs="Times New Roman"/>
          <w:sz w:val="26"/>
          <w:szCs w:val="26"/>
          <w:lang w:eastAsia="en-GB"/>
        </w:rPr>
        <w:fldChar w:fldCharType="separate"/>
      </w:r>
      <w:r w:rsidRPr="002F5E06">
        <w:rPr>
          <w:rFonts w:ascii="Times New Roman" w:eastAsia="Times New Roman" w:hAnsi="Times New Roman" w:cs="Times New Roman"/>
          <w:sz w:val="26"/>
          <w:szCs w:val="26"/>
          <w:lang w:eastAsia="en-GB"/>
        </w:rPr>
        <w:t> </w:t>
      </w:r>
      <w:r w:rsidRPr="002F5E06">
        <w:rPr>
          <w:rFonts w:ascii="Times New Roman" w:eastAsia="Times New Roman" w:hAnsi="Times New Roman" w:cs="Times New Roman"/>
          <w:sz w:val="26"/>
          <w:szCs w:val="26"/>
          <w:lang w:eastAsia="en-GB"/>
        </w:rPr>
        <w:t> </w:t>
      </w:r>
      <w:r w:rsidRPr="002F5E06">
        <w:rPr>
          <w:rFonts w:ascii="Times New Roman" w:eastAsia="Times New Roman" w:hAnsi="Times New Roman" w:cs="Times New Roman"/>
          <w:sz w:val="26"/>
          <w:szCs w:val="26"/>
          <w:lang w:eastAsia="en-GB"/>
        </w:rPr>
        <w:t> </w:t>
      </w:r>
      <w:r w:rsidRPr="002F5E06">
        <w:rPr>
          <w:rFonts w:ascii="Times New Roman" w:eastAsia="Times New Roman" w:hAnsi="Times New Roman" w:cs="Times New Roman"/>
          <w:sz w:val="26"/>
          <w:szCs w:val="26"/>
          <w:lang w:eastAsia="en-GB"/>
        </w:rPr>
        <w:t> </w:t>
      </w:r>
      <w:r w:rsidRPr="002F5E06">
        <w:rPr>
          <w:rFonts w:ascii="Times New Roman" w:eastAsia="Times New Roman" w:hAnsi="Times New Roman" w:cs="Times New Roman"/>
          <w:sz w:val="26"/>
          <w:szCs w:val="26"/>
          <w:lang w:eastAsia="en-GB"/>
        </w:rPr>
        <w:t> </w:t>
      </w:r>
      <w:r w:rsidRPr="002F5E06">
        <w:rPr>
          <w:rFonts w:ascii="Times New Roman" w:eastAsia="Times New Roman" w:hAnsi="Times New Roman" w:cs="Times New Roman"/>
          <w:sz w:val="26"/>
          <w:szCs w:val="26"/>
          <w:lang w:val="mt-MT" w:eastAsia="en-GB"/>
        </w:rPr>
        <w:fldChar w:fldCharType="end"/>
      </w:r>
    </w:p>
    <w:p w14:paraId="07ACC2D9" w14:textId="77777777" w:rsidR="000F2C6F" w:rsidRPr="00FD62E4" w:rsidRDefault="000F2C6F" w:rsidP="00FA08F3">
      <w:pPr>
        <w:keepNext/>
        <w:spacing w:after="0" w:line="240" w:lineRule="auto"/>
        <w:jc w:val="both"/>
        <w:outlineLvl w:val="4"/>
        <w:rPr>
          <w:rFonts w:ascii="Times New Roman" w:eastAsia="Times New Roman" w:hAnsi="Times New Roman" w:cs="Times New Roman"/>
          <w:color w:val="FF0000"/>
          <w:sz w:val="26"/>
          <w:szCs w:val="26"/>
          <w:lang w:eastAsia="en-GB"/>
        </w:rPr>
      </w:pPr>
    </w:p>
    <w:p w14:paraId="09BBB755" w14:textId="1B812F38" w:rsidR="000F2C6F" w:rsidRPr="00FF2767" w:rsidRDefault="000F2C6F" w:rsidP="000F2C6F">
      <w:pPr>
        <w:keepNext/>
        <w:spacing w:after="0" w:line="240" w:lineRule="auto"/>
        <w:ind w:left="851"/>
        <w:jc w:val="both"/>
        <w:outlineLvl w:val="4"/>
        <w:rPr>
          <w:rFonts w:ascii="Times New Roman" w:eastAsia="Times New Roman" w:hAnsi="Times New Roman" w:cs="Times New Roman"/>
          <w:sz w:val="26"/>
          <w:szCs w:val="26"/>
          <w:lang w:eastAsia="en-GB"/>
        </w:rPr>
      </w:pPr>
      <w:r w:rsidRPr="00FF2767">
        <w:rPr>
          <w:rFonts w:ascii="Times New Roman" w:eastAsia="Times New Roman" w:hAnsi="Times New Roman" w:cs="Times New Roman"/>
          <w:sz w:val="26"/>
          <w:szCs w:val="26"/>
          <w:lang w:eastAsia="en-GB"/>
        </w:rPr>
        <w:t>D</w:t>
      </w:r>
      <w:r w:rsidR="00856285">
        <w:rPr>
          <w:rFonts w:ascii="Times New Roman" w:eastAsia="Times New Roman" w:hAnsi="Times New Roman" w:cs="Times New Roman"/>
          <w:sz w:val="26"/>
          <w:szCs w:val="26"/>
          <w:lang w:eastAsia="en-GB"/>
        </w:rPr>
        <w:t>4</w:t>
      </w:r>
      <w:r w:rsidRPr="00FF2767">
        <w:rPr>
          <w:rFonts w:ascii="Times New Roman" w:eastAsia="Times New Roman" w:hAnsi="Times New Roman" w:cs="Times New Roman"/>
          <w:sz w:val="26"/>
          <w:szCs w:val="26"/>
          <w:lang w:eastAsia="en-GB"/>
        </w:rPr>
        <w:t>.</w:t>
      </w:r>
      <w:r w:rsidRPr="00FF2767">
        <w:rPr>
          <w:rFonts w:ascii="Times New Roman" w:eastAsia="Times New Roman" w:hAnsi="Times New Roman" w:cs="Times New Roman"/>
          <w:b/>
          <w:sz w:val="26"/>
          <w:szCs w:val="26"/>
          <w:lang w:eastAsia="en-GB"/>
        </w:rPr>
        <w:tab/>
      </w:r>
      <w:r w:rsidRPr="00FF2767">
        <w:rPr>
          <w:rFonts w:ascii="Times New Roman" w:eastAsia="Times New Roman" w:hAnsi="Times New Roman" w:cs="Times New Roman"/>
          <w:sz w:val="26"/>
          <w:szCs w:val="26"/>
          <w:lang w:eastAsia="en-GB"/>
        </w:rPr>
        <w:t>Details of Financial Strength of ceding undertaking</w:t>
      </w:r>
    </w:p>
    <w:p w14:paraId="0174E9B6" w14:textId="77777777" w:rsidR="000F2C6F" w:rsidRPr="00FF2767" w:rsidRDefault="000F2C6F" w:rsidP="000F2C6F">
      <w:pPr>
        <w:keepNext/>
        <w:spacing w:after="0" w:line="240" w:lineRule="auto"/>
        <w:ind w:left="851"/>
        <w:jc w:val="both"/>
        <w:outlineLvl w:val="4"/>
        <w:rPr>
          <w:rFonts w:ascii="Times New Roman" w:eastAsia="Times New Roman" w:hAnsi="Times New Roman" w:cs="Times New Roman"/>
          <w:sz w:val="26"/>
          <w:szCs w:val="26"/>
          <w:lang w:eastAsia="en-GB"/>
        </w:rPr>
      </w:pPr>
    </w:p>
    <w:p w14:paraId="7D369692" w14:textId="45FD2F17" w:rsidR="000F2C6F" w:rsidRPr="00FF2767" w:rsidRDefault="000F2C6F" w:rsidP="003676D5">
      <w:pPr>
        <w:keepNext/>
        <w:spacing w:after="0" w:line="240" w:lineRule="auto"/>
        <w:ind w:left="2127" w:hanging="709"/>
        <w:jc w:val="both"/>
        <w:outlineLvl w:val="4"/>
        <w:rPr>
          <w:rFonts w:ascii="Times New Roman" w:eastAsia="Times New Roman" w:hAnsi="Times New Roman" w:cs="Times New Roman"/>
          <w:sz w:val="26"/>
          <w:szCs w:val="26"/>
          <w:lang w:eastAsia="en-GB"/>
        </w:rPr>
      </w:pPr>
      <w:r w:rsidRPr="00FF2767">
        <w:rPr>
          <w:rFonts w:ascii="Times New Roman" w:eastAsia="Times New Roman" w:hAnsi="Times New Roman" w:cs="Times New Roman"/>
          <w:sz w:val="26"/>
          <w:szCs w:val="26"/>
          <w:lang w:eastAsia="en-GB"/>
        </w:rPr>
        <w:t>D</w:t>
      </w:r>
      <w:r w:rsidR="00856285">
        <w:rPr>
          <w:rFonts w:ascii="Times New Roman" w:eastAsia="Times New Roman" w:hAnsi="Times New Roman" w:cs="Times New Roman"/>
          <w:sz w:val="26"/>
          <w:szCs w:val="26"/>
          <w:lang w:eastAsia="en-GB"/>
        </w:rPr>
        <w:t>4</w:t>
      </w:r>
      <w:r w:rsidRPr="00FF2767">
        <w:rPr>
          <w:rFonts w:ascii="Times New Roman" w:eastAsia="Times New Roman" w:hAnsi="Times New Roman" w:cs="Times New Roman"/>
          <w:sz w:val="26"/>
          <w:szCs w:val="26"/>
          <w:lang w:eastAsia="en-GB"/>
        </w:rPr>
        <w:t>.1</w:t>
      </w:r>
      <w:r w:rsidRPr="00FF2767">
        <w:rPr>
          <w:rFonts w:ascii="Times New Roman" w:eastAsia="Times New Roman" w:hAnsi="Times New Roman" w:cs="Times New Roman"/>
          <w:sz w:val="26"/>
          <w:szCs w:val="26"/>
          <w:lang w:eastAsia="en-GB"/>
        </w:rPr>
        <w:tab/>
        <w:t xml:space="preserve">Attach a copy of </w:t>
      </w:r>
      <w:r>
        <w:rPr>
          <w:rFonts w:ascii="Times New Roman" w:eastAsia="Times New Roman" w:hAnsi="Times New Roman" w:cs="Times New Roman"/>
          <w:sz w:val="26"/>
          <w:szCs w:val="26"/>
          <w:lang w:eastAsia="en-GB"/>
        </w:rPr>
        <w:t xml:space="preserve">the </w:t>
      </w:r>
      <w:r w:rsidRPr="00FF2767">
        <w:rPr>
          <w:rFonts w:ascii="Times New Roman" w:eastAsia="Times New Roman" w:hAnsi="Times New Roman" w:cs="Times New Roman"/>
          <w:sz w:val="26"/>
          <w:szCs w:val="26"/>
          <w:lang w:eastAsia="en-GB"/>
        </w:rPr>
        <w:t>latest available audited financial statements of</w:t>
      </w:r>
      <w:r>
        <w:rPr>
          <w:rFonts w:ascii="Times New Roman" w:eastAsia="Times New Roman" w:hAnsi="Times New Roman" w:cs="Times New Roman"/>
          <w:sz w:val="26"/>
          <w:szCs w:val="26"/>
          <w:lang w:eastAsia="en-GB"/>
        </w:rPr>
        <w:t>,</w:t>
      </w:r>
      <w:r w:rsidRPr="00FF2767">
        <w:rPr>
          <w:rFonts w:ascii="Times New Roman" w:eastAsia="Times New Roman" w:hAnsi="Times New Roman" w:cs="Times New Roman"/>
          <w:sz w:val="26"/>
          <w:szCs w:val="26"/>
          <w:lang w:eastAsia="en-GB"/>
        </w:rPr>
        <w:t xml:space="preserve"> both </w:t>
      </w:r>
      <w:r>
        <w:rPr>
          <w:rFonts w:ascii="Times New Roman" w:eastAsia="Times New Roman" w:hAnsi="Times New Roman" w:cs="Times New Roman"/>
          <w:sz w:val="26"/>
          <w:szCs w:val="26"/>
          <w:lang w:eastAsia="en-GB"/>
        </w:rPr>
        <w:t xml:space="preserve">the ceding undertaking and its </w:t>
      </w:r>
      <w:r w:rsidRPr="00FF2767">
        <w:rPr>
          <w:rFonts w:ascii="Times New Roman" w:eastAsia="Times New Roman" w:hAnsi="Times New Roman" w:cs="Times New Roman"/>
          <w:sz w:val="26"/>
          <w:szCs w:val="26"/>
          <w:lang w:eastAsia="en-GB"/>
        </w:rPr>
        <w:t>parent undertaking</w:t>
      </w:r>
      <w:r>
        <w:rPr>
          <w:rFonts w:ascii="Times New Roman" w:eastAsia="Times New Roman" w:hAnsi="Times New Roman" w:cs="Times New Roman"/>
          <w:sz w:val="26"/>
          <w:szCs w:val="26"/>
          <w:lang w:eastAsia="en-GB"/>
        </w:rPr>
        <w:t xml:space="preserve">, as well </w:t>
      </w:r>
      <w:r>
        <w:rPr>
          <w:rFonts w:ascii="Times New Roman" w:eastAsia="Times New Roman" w:hAnsi="Times New Roman" w:cs="Times New Roman"/>
          <w:sz w:val="26"/>
          <w:szCs w:val="26"/>
          <w:lang w:eastAsia="en-GB"/>
        </w:rPr>
        <w:lastRenderedPageBreak/>
        <w:t>as any ultimate parent undertaking of the group to which the ceding undertaking belongs, if applicable</w:t>
      </w:r>
      <w:r w:rsidRPr="00FF2767">
        <w:rPr>
          <w:rFonts w:ascii="Times New Roman" w:eastAsia="Times New Roman" w:hAnsi="Times New Roman" w:cs="Times New Roman"/>
          <w:sz w:val="26"/>
          <w:szCs w:val="26"/>
          <w:lang w:eastAsia="en-GB"/>
        </w:rPr>
        <w:t>.</w:t>
      </w:r>
    </w:p>
    <w:p w14:paraId="323B6CBB" w14:textId="77777777" w:rsidR="000F2C6F" w:rsidRPr="00FF2767" w:rsidRDefault="000F2C6F" w:rsidP="003676D5">
      <w:pPr>
        <w:keepNext/>
        <w:spacing w:after="0" w:line="240" w:lineRule="auto"/>
        <w:ind w:left="2127" w:hanging="709"/>
        <w:jc w:val="both"/>
        <w:outlineLvl w:val="4"/>
        <w:rPr>
          <w:rFonts w:ascii="Times New Roman" w:eastAsia="Times New Roman" w:hAnsi="Times New Roman" w:cs="Times New Roman"/>
          <w:sz w:val="26"/>
          <w:szCs w:val="26"/>
          <w:lang w:eastAsia="en-GB"/>
        </w:rPr>
      </w:pPr>
    </w:p>
    <w:p w14:paraId="2CC71388" w14:textId="1D046497" w:rsidR="000F2C6F" w:rsidRDefault="000F2C6F" w:rsidP="003676D5">
      <w:pPr>
        <w:keepNext/>
        <w:spacing w:after="0" w:line="240" w:lineRule="auto"/>
        <w:ind w:left="2127" w:hanging="709"/>
        <w:jc w:val="both"/>
        <w:outlineLvl w:val="4"/>
        <w:rPr>
          <w:rFonts w:ascii="Times New Roman" w:eastAsia="Times New Roman" w:hAnsi="Times New Roman" w:cs="Times New Roman"/>
          <w:sz w:val="26"/>
          <w:szCs w:val="26"/>
          <w:lang w:eastAsia="en-GB"/>
        </w:rPr>
      </w:pPr>
      <w:r w:rsidRPr="00FF2767">
        <w:rPr>
          <w:rFonts w:ascii="Times New Roman" w:eastAsia="Times New Roman" w:hAnsi="Times New Roman" w:cs="Times New Roman"/>
          <w:sz w:val="26"/>
          <w:szCs w:val="26"/>
          <w:lang w:eastAsia="en-GB"/>
        </w:rPr>
        <w:t>D</w:t>
      </w:r>
      <w:r w:rsidR="00856285">
        <w:rPr>
          <w:rFonts w:ascii="Times New Roman" w:eastAsia="Times New Roman" w:hAnsi="Times New Roman" w:cs="Times New Roman"/>
          <w:sz w:val="26"/>
          <w:szCs w:val="26"/>
          <w:lang w:eastAsia="en-GB"/>
        </w:rPr>
        <w:t>4</w:t>
      </w:r>
      <w:r w:rsidRPr="00FF2767">
        <w:rPr>
          <w:rFonts w:ascii="Times New Roman" w:eastAsia="Times New Roman" w:hAnsi="Times New Roman" w:cs="Times New Roman"/>
          <w:sz w:val="26"/>
          <w:szCs w:val="26"/>
          <w:lang w:eastAsia="en-GB"/>
        </w:rPr>
        <w:t>.2</w:t>
      </w:r>
      <w:r w:rsidRPr="00FF2767">
        <w:rPr>
          <w:rFonts w:ascii="Times New Roman" w:eastAsia="Times New Roman" w:hAnsi="Times New Roman" w:cs="Times New Roman"/>
          <w:sz w:val="26"/>
          <w:szCs w:val="26"/>
          <w:lang w:eastAsia="en-GB"/>
        </w:rPr>
        <w:tab/>
        <w:t>Attach a copy of the financial rating of the ceding undertaking</w:t>
      </w:r>
      <w:r>
        <w:rPr>
          <w:rFonts w:ascii="Times New Roman" w:eastAsia="Times New Roman" w:hAnsi="Times New Roman" w:cs="Times New Roman"/>
          <w:sz w:val="26"/>
          <w:szCs w:val="26"/>
          <w:lang w:eastAsia="en-GB"/>
        </w:rPr>
        <w:t>,</w:t>
      </w:r>
      <w:r w:rsidRPr="00FF2767">
        <w:rPr>
          <w:rFonts w:ascii="Times New Roman" w:eastAsia="Times New Roman" w:hAnsi="Times New Roman" w:cs="Times New Roman"/>
          <w:sz w:val="26"/>
          <w:szCs w:val="26"/>
          <w:lang w:eastAsia="en-GB"/>
        </w:rPr>
        <w:t xml:space="preserve"> </w:t>
      </w:r>
      <w:r>
        <w:rPr>
          <w:rFonts w:ascii="Times New Roman" w:eastAsia="Times New Roman" w:hAnsi="Times New Roman" w:cs="Times New Roman"/>
          <w:sz w:val="26"/>
          <w:szCs w:val="26"/>
          <w:lang w:eastAsia="en-GB"/>
        </w:rPr>
        <w:t xml:space="preserve">its parent undertaking, </w:t>
      </w:r>
      <w:r w:rsidRPr="00FF2767">
        <w:rPr>
          <w:rFonts w:ascii="Times New Roman" w:eastAsia="Times New Roman" w:hAnsi="Times New Roman" w:cs="Times New Roman"/>
          <w:sz w:val="26"/>
          <w:szCs w:val="26"/>
          <w:lang w:eastAsia="en-GB"/>
        </w:rPr>
        <w:t xml:space="preserve">and </w:t>
      </w:r>
      <w:r>
        <w:rPr>
          <w:rFonts w:ascii="Times New Roman" w:eastAsia="Times New Roman" w:hAnsi="Times New Roman" w:cs="Times New Roman"/>
          <w:sz w:val="26"/>
          <w:szCs w:val="26"/>
          <w:lang w:eastAsia="en-GB"/>
        </w:rPr>
        <w:t>the</w:t>
      </w:r>
      <w:r w:rsidRPr="00FF2767">
        <w:rPr>
          <w:rFonts w:ascii="Times New Roman" w:eastAsia="Times New Roman" w:hAnsi="Times New Roman" w:cs="Times New Roman"/>
          <w:sz w:val="26"/>
          <w:szCs w:val="26"/>
          <w:lang w:eastAsia="en-GB"/>
        </w:rPr>
        <w:t xml:space="preserve"> ultimate parent undertaking</w:t>
      </w:r>
      <w:r>
        <w:rPr>
          <w:rFonts w:ascii="Times New Roman" w:eastAsia="Times New Roman" w:hAnsi="Times New Roman" w:cs="Times New Roman"/>
          <w:sz w:val="26"/>
          <w:szCs w:val="26"/>
          <w:lang w:eastAsia="en-GB"/>
        </w:rPr>
        <w:t xml:space="preserve"> of the group to which the ceding undertaking belongs</w:t>
      </w:r>
      <w:r w:rsidRPr="00FF2767">
        <w:rPr>
          <w:rFonts w:ascii="Times New Roman" w:eastAsia="Times New Roman" w:hAnsi="Times New Roman" w:cs="Times New Roman"/>
          <w:sz w:val="26"/>
          <w:szCs w:val="26"/>
          <w:lang w:eastAsia="en-GB"/>
        </w:rPr>
        <w:t>, if applicable.</w:t>
      </w:r>
    </w:p>
    <w:p w14:paraId="6B0FB7AB" w14:textId="5BE483D1" w:rsidR="00427895" w:rsidRPr="00FF2767" w:rsidRDefault="00427895" w:rsidP="00427DA6">
      <w:pPr>
        <w:keepNext/>
        <w:spacing w:after="0" w:line="240" w:lineRule="auto"/>
        <w:jc w:val="both"/>
        <w:outlineLvl w:val="4"/>
        <w:rPr>
          <w:rFonts w:ascii="Times New Roman" w:eastAsia="Times New Roman" w:hAnsi="Times New Roman" w:cs="Times New Roman"/>
          <w:sz w:val="26"/>
          <w:szCs w:val="26"/>
          <w:lang w:eastAsia="en-GB"/>
        </w:rPr>
      </w:pPr>
    </w:p>
    <w:p w14:paraId="0698A347" w14:textId="77777777" w:rsidR="00E740F2" w:rsidRDefault="00E740F2" w:rsidP="000F2C6F">
      <w:pPr>
        <w:spacing w:after="0"/>
        <w:rPr>
          <w:rFonts w:ascii="Times New Roman" w:eastAsia="Times New Roman" w:hAnsi="Times New Roman" w:cs="Times New Roman"/>
          <w:sz w:val="26"/>
          <w:szCs w:val="26"/>
          <w:lang w:eastAsia="en-GB"/>
        </w:rPr>
      </w:pPr>
    </w:p>
    <w:p w14:paraId="3223095D" w14:textId="77777777" w:rsidR="000F2C6F" w:rsidRPr="00FF2767" w:rsidRDefault="000F2C6F" w:rsidP="000F2C6F">
      <w:pPr>
        <w:rPr>
          <w:rFonts w:ascii="Times New Roman" w:eastAsia="Times New Roman" w:hAnsi="Times New Roman" w:cs="Times New Roman"/>
          <w:b/>
          <w:sz w:val="26"/>
          <w:szCs w:val="26"/>
          <w:lang w:eastAsia="en-GB"/>
        </w:rPr>
      </w:pPr>
      <w:r w:rsidRPr="00FF2767">
        <w:rPr>
          <w:rFonts w:ascii="Times New Roman" w:eastAsia="Times New Roman" w:hAnsi="Times New Roman" w:cs="Times New Roman"/>
          <w:b/>
          <w:sz w:val="26"/>
          <w:szCs w:val="26"/>
          <w:lang w:eastAsia="en-GB"/>
        </w:rPr>
        <w:t>E</w:t>
      </w:r>
      <w:r>
        <w:rPr>
          <w:rFonts w:ascii="Times New Roman" w:eastAsia="Times New Roman" w:hAnsi="Times New Roman" w:cs="Times New Roman"/>
          <w:sz w:val="26"/>
          <w:szCs w:val="26"/>
          <w:lang w:eastAsia="en-GB"/>
        </w:rPr>
        <w:t>:</w:t>
      </w:r>
      <w:r w:rsidRPr="00FF2767">
        <w:rPr>
          <w:rFonts w:ascii="Times New Roman" w:eastAsia="Times New Roman" w:hAnsi="Times New Roman" w:cs="Times New Roman"/>
          <w:sz w:val="26"/>
          <w:szCs w:val="26"/>
          <w:lang w:eastAsia="en-GB"/>
        </w:rPr>
        <w:t xml:space="preserve"> </w:t>
      </w:r>
      <w:r>
        <w:rPr>
          <w:rFonts w:ascii="Times New Roman" w:eastAsia="Times New Roman" w:hAnsi="Times New Roman" w:cs="Times New Roman"/>
          <w:b/>
          <w:sz w:val="26"/>
          <w:szCs w:val="26"/>
          <w:lang w:eastAsia="en-GB"/>
        </w:rPr>
        <w:t xml:space="preserve">Procedures </w:t>
      </w:r>
      <w:r w:rsidRPr="00FF2767">
        <w:rPr>
          <w:rFonts w:ascii="Times New Roman" w:eastAsia="Times New Roman" w:hAnsi="Times New Roman" w:cs="Times New Roman"/>
          <w:b/>
          <w:sz w:val="26"/>
          <w:szCs w:val="26"/>
          <w:lang w:eastAsia="en-GB"/>
        </w:rPr>
        <w:t>and Controls</w:t>
      </w:r>
    </w:p>
    <w:p w14:paraId="052B003E" w14:textId="192DF043" w:rsidR="000F2C6F" w:rsidRPr="00FF2767" w:rsidRDefault="000F2C6F" w:rsidP="000F2C6F">
      <w:pPr>
        <w:ind w:left="851"/>
        <w:jc w:val="both"/>
        <w:rPr>
          <w:rFonts w:ascii="Times New Roman" w:eastAsia="Times New Roman" w:hAnsi="Times New Roman" w:cs="Times New Roman"/>
          <w:sz w:val="26"/>
          <w:szCs w:val="26"/>
          <w:lang w:eastAsia="en-GB"/>
        </w:rPr>
      </w:pPr>
      <w:r>
        <w:rPr>
          <w:rFonts w:ascii="Times New Roman" w:eastAsia="Times New Roman" w:hAnsi="Times New Roman" w:cs="Times New Roman"/>
          <w:sz w:val="26"/>
          <w:szCs w:val="26"/>
          <w:lang w:eastAsia="en-GB"/>
        </w:rPr>
        <w:t>Detailed information is</w:t>
      </w:r>
      <w:r w:rsidRPr="00FF2767">
        <w:rPr>
          <w:rFonts w:ascii="Times New Roman" w:eastAsia="Times New Roman" w:hAnsi="Times New Roman" w:cs="Times New Roman"/>
          <w:sz w:val="26"/>
          <w:szCs w:val="26"/>
          <w:lang w:eastAsia="en-GB"/>
        </w:rPr>
        <w:t xml:space="preserve"> required in respect of the following key </w:t>
      </w:r>
      <w:r w:rsidR="00501603">
        <w:rPr>
          <w:rFonts w:ascii="Times New Roman" w:eastAsia="Times New Roman" w:hAnsi="Times New Roman" w:cs="Times New Roman"/>
          <w:sz w:val="26"/>
          <w:szCs w:val="26"/>
          <w:lang w:eastAsia="en-GB"/>
        </w:rPr>
        <w:t>areas</w:t>
      </w:r>
      <w:r w:rsidRPr="00FF2767">
        <w:rPr>
          <w:rFonts w:ascii="Times New Roman" w:eastAsia="Times New Roman" w:hAnsi="Times New Roman" w:cs="Times New Roman"/>
          <w:sz w:val="26"/>
          <w:szCs w:val="26"/>
          <w:lang w:eastAsia="en-GB"/>
        </w:rPr>
        <w:t>:</w:t>
      </w:r>
      <w:r w:rsidRPr="00E44113">
        <w:rPr>
          <w:rFonts w:ascii="Times New Roman" w:eastAsia="Times New Roman" w:hAnsi="Times New Roman" w:cs="Times New Roman"/>
          <w:b/>
          <w:sz w:val="26"/>
          <w:szCs w:val="26"/>
          <w:lang w:eastAsia="en-GB"/>
        </w:rPr>
        <w:t>-</w:t>
      </w:r>
    </w:p>
    <w:p w14:paraId="5DB4FAA0" w14:textId="77777777" w:rsidR="000F2C6F" w:rsidRPr="00FF2767" w:rsidRDefault="000F2C6F" w:rsidP="000F2C6F">
      <w:pPr>
        <w:ind w:left="851"/>
        <w:rPr>
          <w:rFonts w:ascii="Times New Roman" w:eastAsia="Times New Roman" w:hAnsi="Times New Roman" w:cs="Times New Roman"/>
          <w:sz w:val="26"/>
          <w:szCs w:val="26"/>
          <w:lang w:eastAsia="en-GB"/>
        </w:rPr>
      </w:pPr>
      <w:r w:rsidRPr="00FF2767">
        <w:rPr>
          <w:rFonts w:ascii="Times New Roman" w:eastAsia="Times New Roman" w:hAnsi="Times New Roman" w:cs="Times New Roman"/>
          <w:sz w:val="26"/>
          <w:szCs w:val="26"/>
          <w:lang w:eastAsia="en-GB"/>
        </w:rPr>
        <w:t>E1</w:t>
      </w:r>
      <w:r>
        <w:rPr>
          <w:rFonts w:ascii="Times New Roman" w:eastAsia="Times New Roman" w:hAnsi="Times New Roman" w:cs="Times New Roman"/>
          <w:sz w:val="26"/>
          <w:szCs w:val="26"/>
          <w:lang w:eastAsia="en-GB"/>
        </w:rPr>
        <w:t>.</w:t>
      </w:r>
      <w:r w:rsidRPr="00FF2767">
        <w:rPr>
          <w:rFonts w:ascii="Times New Roman" w:eastAsia="Times New Roman" w:hAnsi="Times New Roman" w:cs="Times New Roman"/>
          <w:sz w:val="26"/>
          <w:szCs w:val="26"/>
          <w:lang w:eastAsia="en-GB"/>
        </w:rPr>
        <w:tab/>
      </w:r>
      <w:r w:rsidRPr="00FF2767">
        <w:rPr>
          <w:rFonts w:ascii="Times New Roman" w:eastAsia="Times New Roman" w:hAnsi="Times New Roman" w:cs="Times New Roman"/>
          <w:i/>
          <w:sz w:val="26"/>
          <w:szCs w:val="26"/>
          <w:lang w:eastAsia="en-GB"/>
        </w:rPr>
        <w:t>Credit Risk</w:t>
      </w:r>
    </w:p>
    <w:p w14:paraId="02FFBD7F" w14:textId="77777777" w:rsidR="000F2C6F" w:rsidRDefault="000F2C6F" w:rsidP="000F2C6F">
      <w:pPr>
        <w:pStyle w:val="ListParagraph"/>
        <w:numPr>
          <w:ilvl w:val="0"/>
          <w:numId w:val="14"/>
        </w:numPr>
        <w:jc w:val="both"/>
        <w:rPr>
          <w:rFonts w:ascii="Times New Roman" w:eastAsia="Times New Roman" w:hAnsi="Times New Roman" w:cs="Times New Roman"/>
          <w:sz w:val="26"/>
          <w:szCs w:val="26"/>
          <w:lang w:eastAsia="en-GB"/>
        </w:rPr>
      </w:pPr>
      <w:r w:rsidRPr="00FF2767">
        <w:rPr>
          <w:rFonts w:ascii="Times New Roman" w:eastAsia="Times New Roman" w:hAnsi="Times New Roman" w:cs="Times New Roman"/>
          <w:sz w:val="26"/>
          <w:szCs w:val="26"/>
          <w:lang w:eastAsia="en-GB"/>
        </w:rPr>
        <w:t xml:space="preserve">Provide details of the procedures in place to ensure that </w:t>
      </w:r>
      <w:r>
        <w:rPr>
          <w:rFonts w:ascii="Times New Roman" w:eastAsia="Times New Roman" w:hAnsi="Times New Roman" w:cs="Times New Roman"/>
          <w:sz w:val="26"/>
          <w:szCs w:val="26"/>
          <w:lang w:eastAsia="en-GB"/>
        </w:rPr>
        <w:t xml:space="preserve">the </w:t>
      </w:r>
      <w:r w:rsidRPr="00FF2767">
        <w:rPr>
          <w:rFonts w:ascii="Times New Roman" w:eastAsia="Times New Roman" w:hAnsi="Times New Roman" w:cs="Times New Roman"/>
          <w:sz w:val="26"/>
          <w:szCs w:val="26"/>
          <w:lang w:eastAsia="en-GB"/>
        </w:rPr>
        <w:t>RSPV monitors and reports to the Board of Directors counterparty credit risk and to exercise the contractual remedies available to the RSPV as set out in the various agreements.</w:t>
      </w:r>
    </w:p>
    <w:p w14:paraId="28155DCC" w14:textId="77777777" w:rsidR="000F2C6F" w:rsidRDefault="000F2C6F" w:rsidP="000F2C6F">
      <w:pPr>
        <w:pStyle w:val="ListParagraph"/>
        <w:ind w:left="1429"/>
        <w:jc w:val="both"/>
        <w:rPr>
          <w:rFonts w:ascii="Times New Roman" w:eastAsia="Times New Roman" w:hAnsi="Times New Roman" w:cs="Times New Roman"/>
          <w:sz w:val="26"/>
          <w:szCs w:val="26"/>
          <w:lang w:eastAsia="en-GB"/>
        </w:rPr>
      </w:pPr>
    </w:p>
    <w:p w14:paraId="56BC187A" w14:textId="77777777" w:rsidR="000F2C6F" w:rsidRDefault="000F2C6F" w:rsidP="000F2C6F">
      <w:pPr>
        <w:pStyle w:val="ListParagraph"/>
        <w:ind w:left="1429"/>
        <w:jc w:val="both"/>
        <w:rPr>
          <w:rFonts w:ascii="Times New Roman" w:eastAsia="Times New Roman" w:hAnsi="Times New Roman" w:cs="Times New Roman"/>
          <w:sz w:val="26"/>
          <w:szCs w:val="26"/>
          <w:lang w:eastAsia="en-GB"/>
        </w:rPr>
      </w:pPr>
      <w:r>
        <w:rPr>
          <w:rFonts w:ascii="Times New Roman" w:eastAsia="Times New Roman" w:hAnsi="Times New Roman" w:cs="Times New Roman"/>
          <w:sz w:val="26"/>
          <w:szCs w:val="26"/>
          <w:lang w:eastAsia="en-GB"/>
        </w:rPr>
        <w:fldChar w:fldCharType="begin">
          <w:ffData>
            <w:name w:val="Text22"/>
            <w:enabled/>
            <w:calcOnExit w:val="0"/>
            <w:textInput/>
          </w:ffData>
        </w:fldChar>
      </w:r>
      <w:bookmarkStart w:id="33" w:name="Text22"/>
      <w:r>
        <w:rPr>
          <w:rFonts w:ascii="Times New Roman" w:eastAsia="Times New Roman" w:hAnsi="Times New Roman" w:cs="Times New Roman"/>
          <w:sz w:val="26"/>
          <w:szCs w:val="26"/>
          <w:lang w:eastAsia="en-GB"/>
        </w:rPr>
        <w:instrText xml:space="preserve"> FORMTEXT </w:instrText>
      </w:r>
      <w:r>
        <w:rPr>
          <w:rFonts w:ascii="Times New Roman" w:eastAsia="Times New Roman" w:hAnsi="Times New Roman" w:cs="Times New Roman"/>
          <w:sz w:val="26"/>
          <w:szCs w:val="26"/>
          <w:lang w:eastAsia="en-GB"/>
        </w:rPr>
      </w:r>
      <w:r>
        <w:rPr>
          <w:rFonts w:ascii="Times New Roman" w:eastAsia="Times New Roman" w:hAnsi="Times New Roman" w:cs="Times New Roman"/>
          <w:sz w:val="26"/>
          <w:szCs w:val="26"/>
          <w:lang w:eastAsia="en-GB"/>
        </w:rPr>
        <w:fldChar w:fldCharType="separate"/>
      </w:r>
      <w:r>
        <w:rPr>
          <w:rFonts w:ascii="Times New Roman" w:eastAsia="Times New Roman" w:hAnsi="Times New Roman" w:cs="Times New Roman"/>
          <w:noProof/>
          <w:sz w:val="26"/>
          <w:szCs w:val="26"/>
          <w:lang w:eastAsia="en-GB"/>
        </w:rPr>
        <w:t> </w:t>
      </w:r>
      <w:r>
        <w:rPr>
          <w:rFonts w:ascii="Times New Roman" w:eastAsia="Times New Roman" w:hAnsi="Times New Roman" w:cs="Times New Roman"/>
          <w:noProof/>
          <w:sz w:val="26"/>
          <w:szCs w:val="26"/>
          <w:lang w:eastAsia="en-GB"/>
        </w:rPr>
        <w:t> </w:t>
      </w:r>
      <w:r>
        <w:rPr>
          <w:rFonts w:ascii="Times New Roman" w:eastAsia="Times New Roman" w:hAnsi="Times New Roman" w:cs="Times New Roman"/>
          <w:noProof/>
          <w:sz w:val="26"/>
          <w:szCs w:val="26"/>
          <w:lang w:eastAsia="en-GB"/>
        </w:rPr>
        <w:t> </w:t>
      </w:r>
      <w:r>
        <w:rPr>
          <w:rFonts w:ascii="Times New Roman" w:eastAsia="Times New Roman" w:hAnsi="Times New Roman" w:cs="Times New Roman"/>
          <w:noProof/>
          <w:sz w:val="26"/>
          <w:szCs w:val="26"/>
          <w:lang w:eastAsia="en-GB"/>
        </w:rPr>
        <w:t> </w:t>
      </w:r>
      <w:r>
        <w:rPr>
          <w:rFonts w:ascii="Times New Roman" w:eastAsia="Times New Roman" w:hAnsi="Times New Roman" w:cs="Times New Roman"/>
          <w:noProof/>
          <w:sz w:val="26"/>
          <w:szCs w:val="26"/>
          <w:lang w:eastAsia="en-GB"/>
        </w:rPr>
        <w:t> </w:t>
      </w:r>
      <w:r>
        <w:rPr>
          <w:rFonts w:ascii="Times New Roman" w:eastAsia="Times New Roman" w:hAnsi="Times New Roman" w:cs="Times New Roman"/>
          <w:sz w:val="26"/>
          <w:szCs w:val="26"/>
          <w:lang w:eastAsia="en-GB"/>
        </w:rPr>
        <w:fldChar w:fldCharType="end"/>
      </w:r>
      <w:bookmarkEnd w:id="33"/>
    </w:p>
    <w:p w14:paraId="0903E81A" w14:textId="77777777" w:rsidR="000F2C6F" w:rsidRPr="00FF2767" w:rsidRDefault="000F2C6F" w:rsidP="000F2C6F">
      <w:pPr>
        <w:pStyle w:val="ListParagraph"/>
        <w:ind w:left="1429"/>
        <w:jc w:val="both"/>
        <w:rPr>
          <w:rFonts w:ascii="Times New Roman" w:eastAsia="Times New Roman" w:hAnsi="Times New Roman" w:cs="Times New Roman"/>
          <w:sz w:val="26"/>
          <w:szCs w:val="26"/>
          <w:lang w:eastAsia="en-GB"/>
        </w:rPr>
      </w:pPr>
    </w:p>
    <w:p w14:paraId="75EBD082" w14:textId="77777777" w:rsidR="000F2C6F" w:rsidRDefault="000F2C6F" w:rsidP="000F2C6F">
      <w:pPr>
        <w:pStyle w:val="ListParagraph"/>
        <w:numPr>
          <w:ilvl w:val="0"/>
          <w:numId w:val="14"/>
        </w:numPr>
        <w:jc w:val="both"/>
        <w:rPr>
          <w:rFonts w:ascii="Times New Roman" w:eastAsia="Times New Roman" w:hAnsi="Times New Roman" w:cs="Times New Roman"/>
          <w:sz w:val="26"/>
          <w:szCs w:val="26"/>
          <w:lang w:eastAsia="en-GB"/>
        </w:rPr>
      </w:pPr>
      <w:r w:rsidRPr="00FF2767">
        <w:rPr>
          <w:rFonts w:ascii="Times New Roman" w:eastAsia="Times New Roman" w:hAnsi="Times New Roman" w:cs="Times New Roman"/>
          <w:sz w:val="26"/>
          <w:szCs w:val="26"/>
          <w:lang w:eastAsia="en-GB"/>
        </w:rPr>
        <w:t>Provide details of the financial ratings of each counterparty to the RSPV;</w:t>
      </w:r>
    </w:p>
    <w:p w14:paraId="72AB0BBA" w14:textId="77777777" w:rsidR="000F2C6F" w:rsidRDefault="000F2C6F" w:rsidP="000F2C6F">
      <w:pPr>
        <w:pStyle w:val="ListParagraph"/>
        <w:ind w:left="1429"/>
        <w:jc w:val="both"/>
        <w:rPr>
          <w:rFonts w:ascii="Times New Roman" w:eastAsia="Times New Roman" w:hAnsi="Times New Roman" w:cs="Times New Roman"/>
          <w:sz w:val="26"/>
          <w:szCs w:val="26"/>
          <w:lang w:eastAsia="en-GB"/>
        </w:rPr>
      </w:pPr>
    </w:p>
    <w:p w14:paraId="26EDCC31" w14:textId="77777777" w:rsidR="000F2C6F" w:rsidRDefault="000F2C6F" w:rsidP="000F2C6F">
      <w:pPr>
        <w:pStyle w:val="ListParagraph"/>
        <w:ind w:left="1429"/>
        <w:jc w:val="both"/>
        <w:rPr>
          <w:rFonts w:ascii="Times New Roman" w:eastAsia="Times New Roman" w:hAnsi="Times New Roman" w:cs="Times New Roman"/>
          <w:sz w:val="26"/>
          <w:szCs w:val="26"/>
          <w:lang w:eastAsia="en-GB"/>
        </w:rPr>
      </w:pPr>
      <w:r>
        <w:rPr>
          <w:rFonts w:ascii="Times New Roman" w:eastAsia="Times New Roman" w:hAnsi="Times New Roman" w:cs="Times New Roman"/>
          <w:sz w:val="26"/>
          <w:szCs w:val="26"/>
          <w:lang w:eastAsia="en-GB"/>
        </w:rPr>
        <w:fldChar w:fldCharType="begin">
          <w:ffData>
            <w:name w:val="Text23"/>
            <w:enabled/>
            <w:calcOnExit w:val="0"/>
            <w:textInput/>
          </w:ffData>
        </w:fldChar>
      </w:r>
      <w:bookmarkStart w:id="34" w:name="Text23"/>
      <w:r>
        <w:rPr>
          <w:rFonts w:ascii="Times New Roman" w:eastAsia="Times New Roman" w:hAnsi="Times New Roman" w:cs="Times New Roman"/>
          <w:sz w:val="26"/>
          <w:szCs w:val="26"/>
          <w:lang w:eastAsia="en-GB"/>
        </w:rPr>
        <w:instrText xml:space="preserve"> FORMTEXT </w:instrText>
      </w:r>
      <w:r>
        <w:rPr>
          <w:rFonts w:ascii="Times New Roman" w:eastAsia="Times New Roman" w:hAnsi="Times New Roman" w:cs="Times New Roman"/>
          <w:sz w:val="26"/>
          <w:szCs w:val="26"/>
          <w:lang w:eastAsia="en-GB"/>
        </w:rPr>
      </w:r>
      <w:r>
        <w:rPr>
          <w:rFonts w:ascii="Times New Roman" w:eastAsia="Times New Roman" w:hAnsi="Times New Roman" w:cs="Times New Roman"/>
          <w:sz w:val="26"/>
          <w:szCs w:val="26"/>
          <w:lang w:eastAsia="en-GB"/>
        </w:rPr>
        <w:fldChar w:fldCharType="separate"/>
      </w:r>
      <w:r>
        <w:rPr>
          <w:rFonts w:ascii="Times New Roman" w:eastAsia="Times New Roman" w:hAnsi="Times New Roman" w:cs="Times New Roman"/>
          <w:noProof/>
          <w:sz w:val="26"/>
          <w:szCs w:val="26"/>
          <w:lang w:eastAsia="en-GB"/>
        </w:rPr>
        <w:t> </w:t>
      </w:r>
      <w:r>
        <w:rPr>
          <w:rFonts w:ascii="Times New Roman" w:eastAsia="Times New Roman" w:hAnsi="Times New Roman" w:cs="Times New Roman"/>
          <w:noProof/>
          <w:sz w:val="26"/>
          <w:szCs w:val="26"/>
          <w:lang w:eastAsia="en-GB"/>
        </w:rPr>
        <w:t> </w:t>
      </w:r>
      <w:r>
        <w:rPr>
          <w:rFonts w:ascii="Times New Roman" w:eastAsia="Times New Roman" w:hAnsi="Times New Roman" w:cs="Times New Roman"/>
          <w:noProof/>
          <w:sz w:val="26"/>
          <w:szCs w:val="26"/>
          <w:lang w:eastAsia="en-GB"/>
        </w:rPr>
        <w:t> </w:t>
      </w:r>
      <w:r>
        <w:rPr>
          <w:rFonts w:ascii="Times New Roman" w:eastAsia="Times New Roman" w:hAnsi="Times New Roman" w:cs="Times New Roman"/>
          <w:noProof/>
          <w:sz w:val="26"/>
          <w:szCs w:val="26"/>
          <w:lang w:eastAsia="en-GB"/>
        </w:rPr>
        <w:t> </w:t>
      </w:r>
      <w:r>
        <w:rPr>
          <w:rFonts w:ascii="Times New Roman" w:eastAsia="Times New Roman" w:hAnsi="Times New Roman" w:cs="Times New Roman"/>
          <w:noProof/>
          <w:sz w:val="26"/>
          <w:szCs w:val="26"/>
          <w:lang w:eastAsia="en-GB"/>
        </w:rPr>
        <w:t> </w:t>
      </w:r>
      <w:r>
        <w:rPr>
          <w:rFonts w:ascii="Times New Roman" w:eastAsia="Times New Roman" w:hAnsi="Times New Roman" w:cs="Times New Roman"/>
          <w:sz w:val="26"/>
          <w:szCs w:val="26"/>
          <w:lang w:eastAsia="en-GB"/>
        </w:rPr>
        <w:fldChar w:fldCharType="end"/>
      </w:r>
      <w:bookmarkEnd w:id="34"/>
    </w:p>
    <w:p w14:paraId="0BBF43C1" w14:textId="77777777" w:rsidR="000F2C6F" w:rsidRPr="00FF2767" w:rsidRDefault="000F2C6F" w:rsidP="000F2C6F">
      <w:pPr>
        <w:pStyle w:val="ListParagraph"/>
        <w:ind w:left="1429"/>
        <w:jc w:val="both"/>
        <w:rPr>
          <w:rFonts w:ascii="Times New Roman" w:eastAsia="Times New Roman" w:hAnsi="Times New Roman" w:cs="Times New Roman"/>
          <w:sz w:val="26"/>
          <w:szCs w:val="26"/>
          <w:lang w:eastAsia="en-GB"/>
        </w:rPr>
      </w:pPr>
    </w:p>
    <w:p w14:paraId="4396EF52" w14:textId="77777777" w:rsidR="000F2C6F" w:rsidRDefault="000F2C6F" w:rsidP="000F2C6F">
      <w:pPr>
        <w:pStyle w:val="ListParagraph"/>
        <w:numPr>
          <w:ilvl w:val="0"/>
          <w:numId w:val="14"/>
        </w:numPr>
        <w:jc w:val="both"/>
        <w:rPr>
          <w:rFonts w:ascii="Times New Roman" w:eastAsia="Times New Roman" w:hAnsi="Times New Roman" w:cs="Times New Roman"/>
          <w:sz w:val="26"/>
          <w:szCs w:val="26"/>
          <w:lang w:eastAsia="en-GB"/>
        </w:rPr>
      </w:pPr>
      <w:r w:rsidRPr="00FF2767">
        <w:rPr>
          <w:rFonts w:ascii="Times New Roman" w:eastAsia="Times New Roman" w:hAnsi="Times New Roman" w:cs="Times New Roman"/>
          <w:sz w:val="26"/>
          <w:szCs w:val="26"/>
          <w:lang w:eastAsia="en-GB"/>
        </w:rPr>
        <w:t>Provide details of the criteria for accepting/selecting these counterparties.</w:t>
      </w:r>
    </w:p>
    <w:p w14:paraId="1067FD13" w14:textId="77777777" w:rsidR="000F2C6F" w:rsidRDefault="000F2C6F" w:rsidP="000F2C6F">
      <w:pPr>
        <w:pStyle w:val="ListParagraph"/>
        <w:ind w:left="1429"/>
        <w:jc w:val="both"/>
        <w:rPr>
          <w:rFonts w:ascii="Times New Roman" w:eastAsia="Times New Roman" w:hAnsi="Times New Roman" w:cs="Times New Roman"/>
          <w:sz w:val="26"/>
          <w:szCs w:val="26"/>
          <w:lang w:eastAsia="en-GB"/>
        </w:rPr>
      </w:pPr>
    </w:p>
    <w:p w14:paraId="0064850B" w14:textId="77777777" w:rsidR="000F2C6F" w:rsidRDefault="000F2C6F" w:rsidP="000F2C6F">
      <w:pPr>
        <w:pStyle w:val="ListParagraph"/>
        <w:ind w:left="1429"/>
        <w:jc w:val="both"/>
        <w:rPr>
          <w:rFonts w:ascii="Times New Roman" w:eastAsia="Times New Roman" w:hAnsi="Times New Roman" w:cs="Times New Roman"/>
          <w:sz w:val="26"/>
          <w:szCs w:val="26"/>
          <w:lang w:eastAsia="en-GB"/>
        </w:rPr>
      </w:pPr>
      <w:r>
        <w:rPr>
          <w:rFonts w:ascii="Times New Roman" w:eastAsia="Times New Roman" w:hAnsi="Times New Roman" w:cs="Times New Roman"/>
          <w:sz w:val="26"/>
          <w:szCs w:val="26"/>
          <w:lang w:eastAsia="en-GB"/>
        </w:rPr>
        <w:fldChar w:fldCharType="begin">
          <w:ffData>
            <w:name w:val="Text24"/>
            <w:enabled/>
            <w:calcOnExit w:val="0"/>
            <w:textInput/>
          </w:ffData>
        </w:fldChar>
      </w:r>
      <w:bookmarkStart w:id="35" w:name="Text24"/>
      <w:r>
        <w:rPr>
          <w:rFonts w:ascii="Times New Roman" w:eastAsia="Times New Roman" w:hAnsi="Times New Roman" w:cs="Times New Roman"/>
          <w:sz w:val="26"/>
          <w:szCs w:val="26"/>
          <w:lang w:eastAsia="en-GB"/>
        </w:rPr>
        <w:instrText xml:space="preserve"> FORMTEXT </w:instrText>
      </w:r>
      <w:r>
        <w:rPr>
          <w:rFonts w:ascii="Times New Roman" w:eastAsia="Times New Roman" w:hAnsi="Times New Roman" w:cs="Times New Roman"/>
          <w:sz w:val="26"/>
          <w:szCs w:val="26"/>
          <w:lang w:eastAsia="en-GB"/>
        </w:rPr>
      </w:r>
      <w:r>
        <w:rPr>
          <w:rFonts w:ascii="Times New Roman" w:eastAsia="Times New Roman" w:hAnsi="Times New Roman" w:cs="Times New Roman"/>
          <w:sz w:val="26"/>
          <w:szCs w:val="26"/>
          <w:lang w:eastAsia="en-GB"/>
        </w:rPr>
        <w:fldChar w:fldCharType="separate"/>
      </w:r>
      <w:r>
        <w:rPr>
          <w:rFonts w:ascii="Times New Roman" w:eastAsia="Times New Roman" w:hAnsi="Times New Roman" w:cs="Times New Roman"/>
          <w:noProof/>
          <w:sz w:val="26"/>
          <w:szCs w:val="26"/>
          <w:lang w:eastAsia="en-GB"/>
        </w:rPr>
        <w:t> </w:t>
      </w:r>
      <w:r>
        <w:rPr>
          <w:rFonts w:ascii="Times New Roman" w:eastAsia="Times New Roman" w:hAnsi="Times New Roman" w:cs="Times New Roman"/>
          <w:noProof/>
          <w:sz w:val="26"/>
          <w:szCs w:val="26"/>
          <w:lang w:eastAsia="en-GB"/>
        </w:rPr>
        <w:t> </w:t>
      </w:r>
      <w:r>
        <w:rPr>
          <w:rFonts w:ascii="Times New Roman" w:eastAsia="Times New Roman" w:hAnsi="Times New Roman" w:cs="Times New Roman"/>
          <w:noProof/>
          <w:sz w:val="26"/>
          <w:szCs w:val="26"/>
          <w:lang w:eastAsia="en-GB"/>
        </w:rPr>
        <w:t> </w:t>
      </w:r>
      <w:r>
        <w:rPr>
          <w:rFonts w:ascii="Times New Roman" w:eastAsia="Times New Roman" w:hAnsi="Times New Roman" w:cs="Times New Roman"/>
          <w:noProof/>
          <w:sz w:val="26"/>
          <w:szCs w:val="26"/>
          <w:lang w:eastAsia="en-GB"/>
        </w:rPr>
        <w:t> </w:t>
      </w:r>
      <w:r>
        <w:rPr>
          <w:rFonts w:ascii="Times New Roman" w:eastAsia="Times New Roman" w:hAnsi="Times New Roman" w:cs="Times New Roman"/>
          <w:noProof/>
          <w:sz w:val="26"/>
          <w:szCs w:val="26"/>
          <w:lang w:eastAsia="en-GB"/>
        </w:rPr>
        <w:t> </w:t>
      </w:r>
      <w:r>
        <w:rPr>
          <w:rFonts w:ascii="Times New Roman" w:eastAsia="Times New Roman" w:hAnsi="Times New Roman" w:cs="Times New Roman"/>
          <w:sz w:val="26"/>
          <w:szCs w:val="26"/>
          <w:lang w:eastAsia="en-GB"/>
        </w:rPr>
        <w:fldChar w:fldCharType="end"/>
      </w:r>
      <w:bookmarkEnd w:id="35"/>
    </w:p>
    <w:p w14:paraId="2B50A0E2" w14:textId="77777777" w:rsidR="007D0FF8" w:rsidRPr="003676D5" w:rsidRDefault="007D0FF8" w:rsidP="000F2C6F">
      <w:pPr>
        <w:pStyle w:val="ListParagraph"/>
        <w:ind w:left="1429"/>
        <w:jc w:val="both"/>
        <w:rPr>
          <w:rFonts w:ascii="Times New Roman" w:eastAsia="Times New Roman" w:hAnsi="Times New Roman" w:cs="Times New Roman"/>
          <w:sz w:val="26"/>
          <w:szCs w:val="26"/>
          <w:lang w:val="mt-MT" w:eastAsia="en-GB"/>
        </w:rPr>
      </w:pPr>
    </w:p>
    <w:p w14:paraId="4F38C62F" w14:textId="77777777" w:rsidR="000F2C6F" w:rsidRPr="00FF2767" w:rsidRDefault="000F2C6F" w:rsidP="000F2C6F">
      <w:pPr>
        <w:ind w:left="1418" w:hanging="567"/>
        <w:jc w:val="both"/>
        <w:rPr>
          <w:rFonts w:ascii="Times New Roman" w:eastAsia="Times New Roman" w:hAnsi="Times New Roman" w:cs="Times New Roman"/>
          <w:i/>
          <w:sz w:val="26"/>
          <w:szCs w:val="26"/>
          <w:lang w:eastAsia="en-GB"/>
        </w:rPr>
      </w:pPr>
      <w:r w:rsidRPr="00FF2767">
        <w:rPr>
          <w:rFonts w:ascii="Times New Roman" w:eastAsia="Times New Roman" w:hAnsi="Times New Roman" w:cs="Times New Roman"/>
          <w:sz w:val="26"/>
          <w:szCs w:val="26"/>
          <w:lang w:eastAsia="en-GB"/>
        </w:rPr>
        <w:t>E2</w:t>
      </w:r>
      <w:r>
        <w:rPr>
          <w:rFonts w:ascii="Times New Roman" w:eastAsia="Times New Roman" w:hAnsi="Times New Roman" w:cs="Times New Roman"/>
          <w:sz w:val="26"/>
          <w:szCs w:val="26"/>
          <w:lang w:eastAsia="en-GB"/>
        </w:rPr>
        <w:t>.</w:t>
      </w:r>
      <w:r w:rsidRPr="00FF2767">
        <w:rPr>
          <w:rFonts w:ascii="Times New Roman" w:eastAsia="Times New Roman" w:hAnsi="Times New Roman" w:cs="Times New Roman"/>
          <w:sz w:val="26"/>
          <w:szCs w:val="26"/>
          <w:lang w:eastAsia="en-GB"/>
        </w:rPr>
        <w:tab/>
      </w:r>
      <w:r w:rsidRPr="00FF2767">
        <w:rPr>
          <w:rFonts w:ascii="Times New Roman" w:eastAsia="Times New Roman" w:hAnsi="Times New Roman" w:cs="Times New Roman"/>
          <w:i/>
          <w:sz w:val="26"/>
          <w:szCs w:val="26"/>
          <w:lang w:eastAsia="en-GB"/>
        </w:rPr>
        <w:t>Administrative and Accounting Procedures, internal controls and risk management techniques</w:t>
      </w:r>
    </w:p>
    <w:p w14:paraId="5017D742" w14:textId="77777777" w:rsidR="000F2C6F" w:rsidRDefault="000F2C6F" w:rsidP="000F2C6F">
      <w:pPr>
        <w:pStyle w:val="ListParagraph"/>
        <w:numPr>
          <w:ilvl w:val="0"/>
          <w:numId w:val="15"/>
        </w:numPr>
        <w:jc w:val="both"/>
        <w:rPr>
          <w:rFonts w:ascii="Times New Roman" w:eastAsia="Times New Roman" w:hAnsi="Times New Roman" w:cs="Times New Roman"/>
          <w:sz w:val="26"/>
          <w:szCs w:val="26"/>
          <w:lang w:eastAsia="en-GB"/>
        </w:rPr>
      </w:pPr>
      <w:r w:rsidRPr="00FF2767">
        <w:rPr>
          <w:rFonts w:ascii="Times New Roman" w:eastAsia="Times New Roman" w:hAnsi="Times New Roman" w:cs="Times New Roman"/>
          <w:sz w:val="26"/>
          <w:szCs w:val="26"/>
          <w:lang w:eastAsia="en-GB"/>
        </w:rPr>
        <w:lastRenderedPageBreak/>
        <w:t>Provide details of the administrative and accounting procedures, internal controls and risk management techniques of the RSPV, which should take into account the nature, scale and complexity of its business.</w:t>
      </w:r>
    </w:p>
    <w:p w14:paraId="3DA9E52E" w14:textId="77777777" w:rsidR="000F2C6F" w:rsidRDefault="000F2C6F" w:rsidP="000F2C6F">
      <w:pPr>
        <w:pStyle w:val="ListParagraph"/>
        <w:ind w:left="1440"/>
        <w:jc w:val="both"/>
        <w:rPr>
          <w:rFonts w:ascii="Times New Roman" w:eastAsia="Times New Roman" w:hAnsi="Times New Roman" w:cs="Times New Roman"/>
          <w:sz w:val="26"/>
          <w:szCs w:val="26"/>
          <w:lang w:eastAsia="en-GB"/>
        </w:rPr>
      </w:pPr>
    </w:p>
    <w:p w14:paraId="39C9E642" w14:textId="77777777" w:rsidR="000F2C6F" w:rsidRDefault="000F2C6F" w:rsidP="000F2C6F">
      <w:pPr>
        <w:pStyle w:val="ListParagraph"/>
        <w:ind w:left="1440"/>
        <w:jc w:val="both"/>
        <w:rPr>
          <w:rFonts w:ascii="Times New Roman" w:eastAsia="Times New Roman" w:hAnsi="Times New Roman" w:cs="Times New Roman"/>
          <w:sz w:val="26"/>
          <w:szCs w:val="26"/>
          <w:lang w:eastAsia="en-GB"/>
        </w:rPr>
      </w:pPr>
      <w:r>
        <w:rPr>
          <w:rFonts w:ascii="Times New Roman" w:eastAsia="Times New Roman" w:hAnsi="Times New Roman" w:cs="Times New Roman"/>
          <w:sz w:val="26"/>
          <w:szCs w:val="26"/>
          <w:lang w:eastAsia="en-GB"/>
        </w:rPr>
        <w:fldChar w:fldCharType="begin">
          <w:ffData>
            <w:name w:val="Text25"/>
            <w:enabled/>
            <w:calcOnExit w:val="0"/>
            <w:textInput/>
          </w:ffData>
        </w:fldChar>
      </w:r>
      <w:bookmarkStart w:id="36" w:name="Text25"/>
      <w:r>
        <w:rPr>
          <w:rFonts w:ascii="Times New Roman" w:eastAsia="Times New Roman" w:hAnsi="Times New Roman" w:cs="Times New Roman"/>
          <w:sz w:val="26"/>
          <w:szCs w:val="26"/>
          <w:lang w:eastAsia="en-GB"/>
        </w:rPr>
        <w:instrText xml:space="preserve"> FORMTEXT </w:instrText>
      </w:r>
      <w:r>
        <w:rPr>
          <w:rFonts w:ascii="Times New Roman" w:eastAsia="Times New Roman" w:hAnsi="Times New Roman" w:cs="Times New Roman"/>
          <w:sz w:val="26"/>
          <w:szCs w:val="26"/>
          <w:lang w:eastAsia="en-GB"/>
        </w:rPr>
      </w:r>
      <w:r>
        <w:rPr>
          <w:rFonts w:ascii="Times New Roman" w:eastAsia="Times New Roman" w:hAnsi="Times New Roman" w:cs="Times New Roman"/>
          <w:sz w:val="26"/>
          <w:szCs w:val="26"/>
          <w:lang w:eastAsia="en-GB"/>
        </w:rPr>
        <w:fldChar w:fldCharType="separate"/>
      </w:r>
      <w:r>
        <w:rPr>
          <w:rFonts w:ascii="Times New Roman" w:eastAsia="Times New Roman" w:hAnsi="Times New Roman" w:cs="Times New Roman"/>
          <w:noProof/>
          <w:sz w:val="26"/>
          <w:szCs w:val="26"/>
          <w:lang w:eastAsia="en-GB"/>
        </w:rPr>
        <w:t> </w:t>
      </w:r>
      <w:r>
        <w:rPr>
          <w:rFonts w:ascii="Times New Roman" w:eastAsia="Times New Roman" w:hAnsi="Times New Roman" w:cs="Times New Roman"/>
          <w:noProof/>
          <w:sz w:val="26"/>
          <w:szCs w:val="26"/>
          <w:lang w:eastAsia="en-GB"/>
        </w:rPr>
        <w:t> </w:t>
      </w:r>
      <w:r>
        <w:rPr>
          <w:rFonts w:ascii="Times New Roman" w:eastAsia="Times New Roman" w:hAnsi="Times New Roman" w:cs="Times New Roman"/>
          <w:noProof/>
          <w:sz w:val="26"/>
          <w:szCs w:val="26"/>
          <w:lang w:eastAsia="en-GB"/>
        </w:rPr>
        <w:t> </w:t>
      </w:r>
      <w:r>
        <w:rPr>
          <w:rFonts w:ascii="Times New Roman" w:eastAsia="Times New Roman" w:hAnsi="Times New Roman" w:cs="Times New Roman"/>
          <w:noProof/>
          <w:sz w:val="26"/>
          <w:szCs w:val="26"/>
          <w:lang w:eastAsia="en-GB"/>
        </w:rPr>
        <w:t> </w:t>
      </w:r>
      <w:r>
        <w:rPr>
          <w:rFonts w:ascii="Times New Roman" w:eastAsia="Times New Roman" w:hAnsi="Times New Roman" w:cs="Times New Roman"/>
          <w:noProof/>
          <w:sz w:val="26"/>
          <w:szCs w:val="26"/>
          <w:lang w:eastAsia="en-GB"/>
        </w:rPr>
        <w:t> </w:t>
      </w:r>
      <w:r>
        <w:rPr>
          <w:rFonts w:ascii="Times New Roman" w:eastAsia="Times New Roman" w:hAnsi="Times New Roman" w:cs="Times New Roman"/>
          <w:sz w:val="26"/>
          <w:szCs w:val="26"/>
          <w:lang w:eastAsia="en-GB"/>
        </w:rPr>
        <w:fldChar w:fldCharType="end"/>
      </w:r>
      <w:bookmarkEnd w:id="36"/>
    </w:p>
    <w:p w14:paraId="119355EF" w14:textId="77777777" w:rsidR="000F2C6F" w:rsidRDefault="000F2C6F" w:rsidP="000F2C6F">
      <w:pPr>
        <w:pStyle w:val="ListParagraph"/>
        <w:ind w:left="1440"/>
        <w:jc w:val="both"/>
        <w:rPr>
          <w:rFonts w:ascii="Times New Roman" w:eastAsia="Times New Roman" w:hAnsi="Times New Roman" w:cs="Times New Roman"/>
          <w:sz w:val="26"/>
          <w:szCs w:val="26"/>
          <w:lang w:val="mt-MT" w:eastAsia="en-GB"/>
        </w:rPr>
      </w:pPr>
    </w:p>
    <w:p w14:paraId="5C547123" w14:textId="77777777" w:rsidR="000F2C6F" w:rsidRDefault="000F2C6F" w:rsidP="000F2C6F">
      <w:pPr>
        <w:pStyle w:val="ListParagraph"/>
        <w:numPr>
          <w:ilvl w:val="0"/>
          <w:numId w:val="15"/>
        </w:numPr>
        <w:jc w:val="both"/>
        <w:rPr>
          <w:rFonts w:ascii="Times New Roman" w:eastAsia="Times New Roman" w:hAnsi="Times New Roman" w:cs="Times New Roman"/>
          <w:sz w:val="26"/>
          <w:szCs w:val="26"/>
          <w:lang w:eastAsia="en-GB"/>
        </w:rPr>
      </w:pPr>
      <w:r w:rsidRPr="00FF2767">
        <w:rPr>
          <w:rFonts w:ascii="Times New Roman" w:eastAsia="Times New Roman" w:hAnsi="Times New Roman" w:cs="Times New Roman"/>
          <w:sz w:val="26"/>
          <w:szCs w:val="26"/>
          <w:lang w:eastAsia="en-GB"/>
        </w:rPr>
        <w:t xml:space="preserve">Provide details of the persons who are providing or will provide </w:t>
      </w:r>
      <w:r>
        <w:rPr>
          <w:rFonts w:ascii="Times New Roman" w:eastAsia="Times New Roman" w:hAnsi="Times New Roman" w:cs="Times New Roman"/>
          <w:sz w:val="26"/>
          <w:szCs w:val="26"/>
          <w:lang w:eastAsia="en-GB"/>
        </w:rPr>
        <w:t xml:space="preserve"> administration and accounting </w:t>
      </w:r>
      <w:r w:rsidRPr="00FF2767">
        <w:rPr>
          <w:rFonts w:ascii="Times New Roman" w:eastAsia="Times New Roman" w:hAnsi="Times New Roman" w:cs="Times New Roman"/>
          <w:sz w:val="26"/>
          <w:szCs w:val="26"/>
          <w:lang w:eastAsia="en-GB"/>
        </w:rPr>
        <w:t>service</w:t>
      </w:r>
      <w:r>
        <w:rPr>
          <w:rFonts w:ascii="Times New Roman" w:eastAsia="Times New Roman" w:hAnsi="Times New Roman" w:cs="Times New Roman"/>
          <w:sz w:val="26"/>
          <w:szCs w:val="26"/>
          <w:lang w:eastAsia="en-GB"/>
        </w:rPr>
        <w:t>s</w:t>
      </w:r>
      <w:r w:rsidRPr="00FF2767">
        <w:rPr>
          <w:rFonts w:ascii="Times New Roman" w:eastAsia="Times New Roman" w:hAnsi="Times New Roman" w:cs="Times New Roman"/>
          <w:sz w:val="26"/>
          <w:szCs w:val="26"/>
          <w:lang w:eastAsia="en-GB"/>
        </w:rPr>
        <w:t xml:space="preserve"> to the RSPV.</w:t>
      </w:r>
    </w:p>
    <w:p w14:paraId="2E853836" w14:textId="77777777" w:rsidR="000F2C6F" w:rsidRDefault="000F2C6F" w:rsidP="000F2C6F">
      <w:pPr>
        <w:pStyle w:val="ListParagraph"/>
        <w:ind w:left="1440"/>
        <w:jc w:val="both"/>
        <w:rPr>
          <w:rFonts w:ascii="Times New Roman" w:eastAsia="Times New Roman" w:hAnsi="Times New Roman" w:cs="Times New Roman"/>
          <w:sz w:val="26"/>
          <w:szCs w:val="26"/>
          <w:lang w:eastAsia="en-GB"/>
        </w:rPr>
      </w:pPr>
    </w:p>
    <w:p w14:paraId="47CA4A0E" w14:textId="77777777" w:rsidR="000F2C6F" w:rsidRDefault="000F2C6F" w:rsidP="000F2C6F">
      <w:pPr>
        <w:pStyle w:val="ListParagraph"/>
        <w:ind w:left="1440"/>
        <w:jc w:val="both"/>
        <w:rPr>
          <w:rFonts w:ascii="Times New Roman" w:eastAsia="Times New Roman" w:hAnsi="Times New Roman" w:cs="Times New Roman"/>
          <w:sz w:val="26"/>
          <w:szCs w:val="26"/>
          <w:lang w:eastAsia="en-GB"/>
        </w:rPr>
      </w:pPr>
      <w:r>
        <w:rPr>
          <w:rFonts w:ascii="Times New Roman" w:eastAsia="Times New Roman" w:hAnsi="Times New Roman" w:cs="Times New Roman"/>
          <w:sz w:val="26"/>
          <w:szCs w:val="26"/>
          <w:lang w:eastAsia="en-GB"/>
        </w:rPr>
        <w:fldChar w:fldCharType="begin">
          <w:ffData>
            <w:name w:val="Text26"/>
            <w:enabled/>
            <w:calcOnExit w:val="0"/>
            <w:textInput/>
          </w:ffData>
        </w:fldChar>
      </w:r>
      <w:bookmarkStart w:id="37" w:name="Text26"/>
      <w:r>
        <w:rPr>
          <w:rFonts w:ascii="Times New Roman" w:eastAsia="Times New Roman" w:hAnsi="Times New Roman" w:cs="Times New Roman"/>
          <w:sz w:val="26"/>
          <w:szCs w:val="26"/>
          <w:lang w:eastAsia="en-GB"/>
        </w:rPr>
        <w:instrText xml:space="preserve"> FORMTEXT </w:instrText>
      </w:r>
      <w:r>
        <w:rPr>
          <w:rFonts w:ascii="Times New Roman" w:eastAsia="Times New Roman" w:hAnsi="Times New Roman" w:cs="Times New Roman"/>
          <w:sz w:val="26"/>
          <w:szCs w:val="26"/>
          <w:lang w:eastAsia="en-GB"/>
        </w:rPr>
      </w:r>
      <w:r>
        <w:rPr>
          <w:rFonts w:ascii="Times New Roman" w:eastAsia="Times New Roman" w:hAnsi="Times New Roman" w:cs="Times New Roman"/>
          <w:sz w:val="26"/>
          <w:szCs w:val="26"/>
          <w:lang w:eastAsia="en-GB"/>
        </w:rPr>
        <w:fldChar w:fldCharType="separate"/>
      </w:r>
      <w:r>
        <w:rPr>
          <w:rFonts w:ascii="Times New Roman" w:eastAsia="Times New Roman" w:hAnsi="Times New Roman" w:cs="Times New Roman"/>
          <w:noProof/>
          <w:sz w:val="26"/>
          <w:szCs w:val="26"/>
          <w:lang w:eastAsia="en-GB"/>
        </w:rPr>
        <w:t> </w:t>
      </w:r>
      <w:r>
        <w:rPr>
          <w:rFonts w:ascii="Times New Roman" w:eastAsia="Times New Roman" w:hAnsi="Times New Roman" w:cs="Times New Roman"/>
          <w:noProof/>
          <w:sz w:val="26"/>
          <w:szCs w:val="26"/>
          <w:lang w:eastAsia="en-GB"/>
        </w:rPr>
        <w:t> </w:t>
      </w:r>
      <w:r>
        <w:rPr>
          <w:rFonts w:ascii="Times New Roman" w:eastAsia="Times New Roman" w:hAnsi="Times New Roman" w:cs="Times New Roman"/>
          <w:noProof/>
          <w:sz w:val="26"/>
          <w:szCs w:val="26"/>
          <w:lang w:eastAsia="en-GB"/>
        </w:rPr>
        <w:t> </w:t>
      </w:r>
      <w:r>
        <w:rPr>
          <w:rFonts w:ascii="Times New Roman" w:eastAsia="Times New Roman" w:hAnsi="Times New Roman" w:cs="Times New Roman"/>
          <w:noProof/>
          <w:sz w:val="26"/>
          <w:szCs w:val="26"/>
          <w:lang w:eastAsia="en-GB"/>
        </w:rPr>
        <w:t> </w:t>
      </w:r>
      <w:r>
        <w:rPr>
          <w:rFonts w:ascii="Times New Roman" w:eastAsia="Times New Roman" w:hAnsi="Times New Roman" w:cs="Times New Roman"/>
          <w:noProof/>
          <w:sz w:val="26"/>
          <w:szCs w:val="26"/>
          <w:lang w:eastAsia="en-GB"/>
        </w:rPr>
        <w:t> </w:t>
      </w:r>
      <w:r>
        <w:rPr>
          <w:rFonts w:ascii="Times New Roman" w:eastAsia="Times New Roman" w:hAnsi="Times New Roman" w:cs="Times New Roman"/>
          <w:sz w:val="26"/>
          <w:szCs w:val="26"/>
          <w:lang w:eastAsia="en-GB"/>
        </w:rPr>
        <w:fldChar w:fldCharType="end"/>
      </w:r>
      <w:bookmarkEnd w:id="37"/>
    </w:p>
    <w:p w14:paraId="3687DE24" w14:textId="77777777" w:rsidR="00182224" w:rsidRDefault="00182224" w:rsidP="000F2C6F">
      <w:pPr>
        <w:ind w:left="851"/>
        <w:rPr>
          <w:rFonts w:ascii="Times New Roman" w:eastAsia="Times New Roman" w:hAnsi="Times New Roman" w:cs="Times New Roman"/>
          <w:sz w:val="26"/>
          <w:szCs w:val="26"/>
          <w:lang w:val="mt-MT" w:eastAsia="en-GB"/>
        </w:rPr>
      </w:pPr>
    </w:p>
    <w:p w14:paraId="1561E9DE" w14:textId="77777777" w:rsidR="000F2C6F" w:rsidRPr="00FF2767" w:rsidRDefault="000F2C6F" w:rsidP="000F2C6F">
      <w:pPr>
        <w:ind w:left="851"/>
        <w:rPr>
          <w:rFonts w:ascii="Times New Roman" w:eastAsia="Times New Roman" w:hAnsi="Times New Roman" w:cs="Times New Roman"/>
          <w:b/>
          <w:sz w:val="26"/>
          <w:szCs w:val="26"/>
          <w:lang w:eastAsia="en-GB"/>
        </w:rPr>
      </w:pPr>
      <w:r w:rsidRPr="00FF2767">
        <w:rPr>
          <w:rFonts w:ascii="Times New Roman" w:eastAsia="Times New Roman" w:hAnsi="Times New Roman" w:cs="Times New Roman"/>
          <w:sz w:val="26"/>
          <w:szCs w:val="26"/>
          <w:lang w:eastAsia="en-GB"/>
        </w:rPr>
        <w:t>E3</w:t>
      </w:r>
      <w:r>
        <w:rPr>
          <w:rFonts w:ascii="Times New Roman" w:eastAsia="Times New Roman" w:hAnsi="Times New Roman" w:cs="Times New Roman"/>
          <w:sz w:val="26"/>
          <w:szCs w:val="26"/>
          <w:lang w:eastAsia="en-GB"/>
        </w:rPr>
        <w:t>.</w:t>
      </w:r>
      <w:r w:rsidRPr="00FF2767">
        <w:rPr>
          <w:rFonts w:ascii="Times New Roman" w:eastAsia="Times New Roman" w:hAnsi="Times New Roman" w:cs="Times New Roman"/>
          <w:sz w:val="26"/>
          <w:szCs w:val="26"/>
          <w:lang w:eastAsia="en-GB"/>
        </w:rPr>
        <w:tab/>
      </w:r>
      <w:r w:rsidRPr="00FF2767">
        <w:rPr>
          <w:rFonts w:ascii="Times New Roman" w:eastAsia="Times New Roman" w:hAnsi="Times New Roman" w:cs="Times New Roman"/>
          <w:i/>
          <w:sz w:val="26"/>
          <w:szCs w:val="26"/>
          <w:lang w:eastAsia="en-GB"/>
        </w:rPr>
        <w:t>Outsourcing</w:t>
      </w:r>
    </w:p>
    <w:p w14:paraId="68559481" w14:textId="77777777" w:rsidR="000F2C6F" w:rsidRPr="00FF2767" w:rsidRDefault="000F2C6F" w:rsidP="000F2C6F">
      <w:pPr>
        <w:ind w:left="1418"/>
        <w:jc w:val="both"/>
        <w:rPr>
          <w:rFonts w:ascii="Times New Roman" w:eastAsia="Times New Roman" w:hAnsi="Times New Roman" w:cs="Times New Roman"/>
          <w:sz w:val="26"/>
          <w:szCs w:val="26"/>
          <w:lang w:eastAsia="en-GB"/>
        </w:rPr>
      </w:pPr>
      <w:r w:rsidRPr="00FF2767">
        <w:rPr>
          <w:rFonts w:ascii="Times New Roman" w:eastAsia="Times New Roman" w:hAnsi="Times New Roman" w:cs="Times New Roman"/>
          <w:sz w:val="26"/>
          <w:szCs w:val="26"/>
          <w:lang w:eastAsia="en-GB"/>
        </w:rPr>
        <w:t xml:space="preserve">Full details of any outsourcing </w:t>
      </w:r>
      <w:r>
        <w:rPr>
          <w:rFonts w:ascii="Times New Roman" w:eastAsia="Times New Roman" w:hAnsi="Times New Roman" w:cs="Times New Roman"/>
          <w:sz w:val="26"/>
          <w:szCs w:val="26"/>
          <w:lang w:eastAsia="en-GB"/>
        </w:rPr>
        <w:t>arrangements should be attached</w:t>
      </w:r>
      <w:r w:rsidRPr="00FF2767">
        <w:rPr>
          <w:rFonts w:ascii="Times New Roman" w:eastAsia="Times New Roman" w:hAnsi="Times New Roman" w:cs="Times New Roman"/>
          <w:sz w:val="26"/>
          <w:szCs w:val="26"/>
          <w:lang w:eastAsia="en-GB"/>
        </w:rPr>
        <w:t>, including:</w:t>
      </w:r>
    </w:p>
    <w:p w14:paraId="362F152C" w14:textId="77777777" w:rsidR="000F2C6F" w:rsidRPr="00FF2767" w:rsidRDefault="000F2C6F" w:rsidP="000F2C6F">
      <w:pPr>
        <w:pStyle w:val="ListParagraph"/>
        <w:numPr>
          <w:ilvl w:val="0"/>
          <w:numId w:val="13"/>
        </w:numPr>
        <w:ind w:left="2127" w:hanging="709"/>
        <w:jc w:val="both"/>
        <w:rPr>
          <w:rFonts w:ascii="Times New Roman" w:eastAsia="Times New Roman" w:hAnsi="Times New Roman" w:cs="Times New Roman"/>
          <w:sz w:val="26"/>
          <w:szCs w:val="26"/>
          <w:lang w:eastAsia="en-GB"/>
        </w:rPr>
      </w:pPr>
      <w:r w:rsidRPr="00FF2767">
        <w:rPr>
          <w:rFonts w:ascii="Times New Roman" w:eastAsia="Times New Roman" w:hAnsi="Times New Roman" w:cs="Times New Roman"/>
          <w:bCs/>
          <w:sz w:val="26"/>
          <w:szCs w:val="26"/>
          <w:lang w:eastAsia="en-GB"/>
        </w:rPr>
        <w:t>background information concerning the third party to whom functions will be outsourced;</w:t>
      </w:r>
    </w:p>
    <w:p w14:paraId="474BF993" w14:textId="77777777" w:rsidR="000F2C6F" w:rsidRPr="00FF2767" w:rsidRDefault="000F2C6F" w:rsidP="000F2C6F">
      <w:pPr>
        <w:pStyle w:val="ListParagraph"/>
        <w:numPr>
          <w:ilvl w:val="0"/>
          <w:numId w:val="13"/>
        </w:numPr>
        <w:ind w:left="2127" w:hanging="709"/>
        <w:jc w:val="both"/>
        <w:rPr>
          <w:rFonts w:ascii="Times New Roman" w:eastAsia="Times New Roman" w:hAnsi="Times New Roman" w:cs="Times New Roman"/>
          <w:sz w:val="26"/>
          <w:szCs w:val="26"/>
          <w:lang w:eastAsia="en-GB"/>
        </w:rPr>
      </w:pPr>
      <w:r>
        <w:rPr>
          <w:rFonts w:ascii="Times New Roman" w:eastAsia="Times New Roman" w:hAnsi="Times New Roman" w:cs="Times New Roman"/>
          <w:sz w:val="26"/>
          <w:szCs w:val="26"/>
          <w:lang w:eastAsia="en-GB"/>
        </w:rPr>
        <w:t>d</w:t>
      </w:r>
      <w:r w:rsidRPr="00FF2767">
        <w:rPr>
          <w:rFonts w:ascii="Times New Roman" w:eastAsia="Times New Roman" w:hAnsi="Times New Roman" w:cs="Times New Roman"/>
          <w:sz w:val="26"/>
          <w:szCs w:val="26"/>
          <w:lang w:eastAsia="en-GB"/>
        </w:rPr>
        <w:t>raft copies of all service level agreements</w:t>
      </w:r>
      <w:r>
        <w:rPr>
          <w:rFonts w:ascii="Times New Roman" w:eastAsia="Times New Roman" w:hAnsi="Times New Roman" w:cs="Times New Roman"/>
          <w:sz w:val="26"/>
          <w:szCs w:val="26"/>
          <w:lang w:eastAsia="en-GB"/>
        </w:rPr>
        <w:t>;</w:t>
      </w:r>
    </w:p>
    <w:p w14:paraId="48B245E8" w14:textId="77777777" w:rsidR="000F2C6F" w:rsidRPr="00FF2767" w:rsidRDefault="000F2C6F" w:rsidP="000F2C6F">
      <w:pPr>
        <w:pStyle w:val="ListParagraph"/>
        <w:numPr>
          <w:ilvl w:val="0"/>
          <w:numId w:val="13"/>
        </w:numPr>
        <w:ind w:left="2127" w:hanging="709"/>
        <w:jc w:val="both"/>
        <w:rPr>
          <w:rFonts w:ascii="Times New Roman" w:eastAsia="Times New Roman" w:hAnsi="Times New Roman" w:cs="Times New Roman"/>
          <w:sz w:val="26"/>
          <w:szCs w:val="26"/>
          <w:lang w:eastAsia="en-GB"/>
        </w:rPr>
      </w:pPr>
      <w:r>
        <w:rPr>
          <w:rFonts w:ascii="Times New Roman" w:eastAsia="Times New Roman" w:hAnsi="Times New Roman" w:cs="Times New Roman"/>
          <w:sz w:val="26"/>
          <w:szCs w:val="26"/>
          <w:lang w:eastAsia="en-GB"/>
        </w:rPr>
        <w:t>t</w:t>
      </w:r>
      <w:r w:rsidRPr="00FF2767">
        <w:rPr>
          <w:rFonts w:ascii="Times New Roman" w:eastAsia="Times New Roman" w:hAnsi="Times New Roman" w:cs="Times New Roman"/>
          <w:sz w:val="26"/>
          <w:szCs w:val="26"/>
          <w:lang w:eastAsia="en-GB"/>
        </w:rPr>
        <w:t>ransaction flow charts for the activities involving outsourcing may be required, i.e. details of the interrelationships of the various entities, timings, etc);</w:t>
      </w:r>
    </w:p>
    <w:p w14:paraId="7A30B663" w14:textId="77777777" w:rsidR="000F2C6F" w:rsidRPr="00FF2767" w:rsidRDefault="000F2C6F" w:rsidP="000F2C6F">
      <w:pPr>
        <w:pStyle w:val="ListParagraph"/>
        <w:numPr>
          <w:ilvl w:val="0"/>
          <w:numId w:val="13"/>
        </w:numPr>
        <w:ind w:left="1418" w:firstLine="0"/>
        <w:jc w:val="both"/>
        <w:rPr>
          <w:rFonts w:ascii="Times New Roman" w:eastAsia="Times New Roman" w:hAnsi="Times New Roman" w:cs="Times New Roman"/>
          <w:sz w:val="26"/>
          <w:szCs w:val="26"/>
          <w:lang w:eastAsia="en-GB"/>
        </w:rPr>
      </w:pPr>
      <w:r>
        <w:rPr>
          <w:rFonts w:ascii="Times New Roman" w:eastAsia="Times New Roman" w:hAnsi="Times New Roman" w:cs="Times New Roman"/>
          <w:sz w:val="26"/>
          <w:szCs w:val="26"/>
          <w:lang w:eastAsia="en-GB"/>
        </w:rPr>
        <w:t>a</w:t>
      </w:r>
      <w:r w:rsidRPr="00FF2767">
        <w:rPr>
          <w:rFonts w:ascii="Times New Roman" w:eastAsia="Times New Roman" w:hAnsi="Times New Roman" w:cs="Times New Roman"/>
          <w:sz w:val="26"/>
          <w:szCs w:val="26"/>
          <w:lang w:eastAsia="en-GB"/>
        </w:rPr>
        <w:t xml:space="preserve"> description of the scope of activities to be outsourced; </w:t>
      </w:r>
    </w:p>
    <w:p w14:paraId="39D1DD64" w14:textId="77777777" w:rsidR="000F2C6F" w:rsidRPr="00FF2767" w:rsidRDefault="000F2C6F" w:rsidP="000F2C6F">
      <w:pPr>
        <w:pStyle w:val="ListParagraph"/>
        <w:numPr>
          <w:ilvl w:val="0"/>
          <w:numId w:val="13"/>
        </w:numPr>
        <w:ind w:left="2127" w:hanging="709"/>
        <w:jc w:val="both"/>
        <w:rPr>
          <w:rFonts w:ascii="Times New Roman" w:eastAsia="Times New Roman" w:hAnsi="Times New Roman" w:cs="Times New Roman"/>
          <w:sz w:val="26"/>
          <w:szCs w:val="26"/>
          <w:lang w:eastAsia="en-GB"/>
        </w:rPr>
      </w:pPr>
      <w:r w:rsidRPr="00FF2767">
        <w:rPr>
          <w:rFonts w:ascii="Times New Roman" w:eastAsia="Times New Roman" w:hAnsi="Times New Roman" w:cs="Times New Roman"/>
          <w:bCs/>
          <w:sz w:val="26"/>
          <w:szCs w:val="26"/>
          <w:lang w:eastAsia="en-GB"/>
        </w:rPr>
        <w:t xml:space="preserve">details of those persons in the </w:t>
      </w:r>
      <w:r>
        <w:rPr>
          <w:rFonts w:ascii="Times New Roman" w:eastAsia="Times New Roman" w:hAnsi="Times New Roman" w:cs="Times New Roman"/>
          <w:bCs/>
          <w:sz w:val="26"/>
          <w:szCs w:val="26"/>
          <w:lang w:eastAsia="en-GB"/>
        </w:rPr>
        <w:t>undertaking</w:t>
      </w:r>
      <w:r w:rsidRPr="00FF2767">
        <w:rPr>
          <w:rFonts w:ascii="Times New Roman" w:eastAsia="Times New Roman" w:hAnsi="Times New Roman" w:cs="Times New Roman"/>
          <w:bCs/>
          <w:sz w:val="26"/>
          <w:szCs w:val="26"/>
          <w:lang w:eastAsia="en-GB"/>
        </w:rPr>
        <w:t xml:space="preserve"> who will be responsible for overseeing such delegations, including </w:t>
      </w:r>
      <w:r w:rsidRPr="00FF2767">
        <w:rPr>
          <w:rFonts w:ascii="Times New Roman" w:eastAsia="Times New Roman" w:hAnsi="Times New Roman" w:cs="Times New Roman"/>
          <w:sz w:val="26"/>
          <w:szCs w:val="26"/>
          <w:lang w:eastAsia="en-GB"/>
        </w:rPr>
        <w:t>details of how the outsourced activities will be monitored and controlled including details of key performance indicators</w:t>
      </w:r>
      <w:r>
        <w:rPr>
          <w:rStyle w:val="FootnoteReference"/>
          <w:rFonts w:ascii="Times New Roman" w:eastAsia="Times New Roman" w:hAnsi="Times New Roman" w:cs="Times New Roman"/>
          <w:sz w:val="26"/>
          <w:szCs w:val="26"/>
          <w:lang w:eastAsia="en-GB"/>
        </w:rPr>
        <w:footnoteReference w:id="1"/>
      </w:r>
      <w:r w:rsidRPr="00FF2767">
        <w:rPr>
          <w:rFonts w:ascii="Times New Roman" w:eastAsia="Times New Roman" w:hAnsi="Times New Roman" w:cs="Times New Roman"/>
          <w:sz w:val="26"/>
          <w:szCs w:val="26"/>
          <w:lang w:eastAsia="en-GB"/>
        </w:rPr>
        <w:t xml:space="preserve"> used;</w:t>
      </w:r>
    </w:p>
    <w:p w14:paraId="3FD02D5F" w14:textId="041853A9" w:rsidR="00730C8D" w:rsidRPr="00A532EA" w:rsidRDefault="000F2C6F" w:rsidP="00A532EA">
      <w:pPr>
        <w:pStyle w:val="ListParagraph"/>
        <w:numPr>
          <w:ilvl w:val="0"/>
          <w:numId w:val="13"/>
        </w:numPr>
        <w:ind w:left="2127" w:hanging="709"/>
        <w:jc w:val="both"/>
        <w:rPr>
          <w:rFonts w:ascii="Times New Roman" w:eastAsia="Times New Roman" w:hAnsi="Times New Roman" w:cs="Times New Roman"/>
          <w:sz w:val="26"/>
          <w:szCs w:val="26"/>
          <w:lang w:eastAsia="en-GB"/>
        </w:rPr>
      </w:pPr>
      <w:r w:rsidRPr="00A532EA">
        <w:rPr>
          <w:rFonts w:ascii="Times New Roman" w:eastAsia="Times New Roman" w:hAnsi="Times New Roman" w:cs="Times New Roman"/>
          <w:sz w:val="26"/>
          <w:szCs w:val="26"/>
          <w:lang w:eastAsia="en-GB"/>
        </w:rPr>
        <w:t>details of termination of the agreement, rights and obligations of the outsourced service provider</w:t>
      </w:r>
      <w:r w:rsidR="00730C8D" w:rsidRPr="00A532EA">
        <w:rPr>
          <w:rFonts w:ascii="Times New Roman" w:eastAsia="Times New Roman" w:hAnsi="Times New Roman" w:cs="Times New Roman"/>
          <w:sz w:val="26"/>
          <w:szCs w:val="26"/>
          <w:lang w:eastAsia="en-GB"/>
        </w:rPr>
        <w:t>.</w:t>
      </w:r>
    </w:p>
    <w:p w14:paraId="591AF345" w14:textId="514271B7" w:rsidR="00730C8D" w:rsidRPr="00A532EA" w:rsidRDefault="00730C8D" w:rsidP="00A532EA">
      <w:pPr>
        <w:ind w:left="1418"/>
        <w:jc w:val="both"/>
        <w:rPr>
          <w:rFonts w:ascii="Times New Roman" w:eastAsia="Times New Roman" w:hAnsi="Times New Roman" w:cs="Times New Roman"/>
          <w:sz w:val="26"/>
          <w:szCs w:val="26"/>
          <w:lang w:eastAsia="en-GB"/>
        </w:rPr>
      </w:pPr>
      <w:r w:rsidRPr="00A532EA">
        <w:rPr>
          <w:rFonts w:ascii="Times New Roman" w:eastAsia="Times New Roman" w:hAnsi="Times New Roman" w:cs="Times New Roman"/>
          <w:sz w:val="26"/>
          <w:szCs w:val="26"/>
          <w:lang w:eastAsia="en-GB"/>
        </w:rPr>
        <w:lastRenderedPageBreak/>
        <w:t>All outsourcing, service level or sub-contracting agreements should be subject to a formal and comprehensive written agreement covering at least the responsibilities of both parties and a qualitative description of the services. Drafts of any outsourcing, service level or sub-contracting agreements with persons who will manage any significant part of the business of the applicant are to be submitted to the competent authority for prior approval.</w:t>
      </w:r>
    </w:p>
    <w:p w14:paraId="1A34EB19" w14:textId="77777777" w:rsidR="00730C8D" w:rsidRPr="00730C8D" w:rsidRDefault="00730C8D" w:rsidP="00A532EA">
      <w:pPr>
        <w:pStyle w:val="ListParagraph"/>
        <w:ind w:left="2127"/>
        <w:jc w:val="both"/>
        <w:rPr>
          <w:rFonts w:ascii="Times New Roman" w:eastAsia="Times New Roman" w:hAnsi="Times New Roman" w:cs="Times New Roman"/>
          <w:sz w:val="26"/>
          <w:szCs w:val="26"/>
          <w:lang w:eastAsia="en-GB"/>
        </w:rPr>
      </w:pPr>
    </w:p>
    <w:p w14:paraId="65CB715A" w14:textId="77777777" w:rsidR="000F2C6F" w:rsidRPr="00FF2767" w:rsidRDefault="000F2C6F" w:rsidP="000F2C6F">
      <w:pPr>
        <w:pStyle w:val="ListParagraph"/>
        <w:ind w:left="0"/>
        <w:rPr>
          <w:rFonts w:ascii="Times New Roman" w:eastAsia="Times New Roman" w:hAnsi="Times New Roman" w:cs="Times New Roman"/>
          <w:i/>
          <w:sz w:val="26"/>
          <w:szCs w:val="26"/>
          <w:lang w:eastAsia="en-GB"/>
        </w:rPr>
      </w:pPr>
      <w:r w:rsidRPr="00FF2767">
        <w:rPr>
          <w:rFonts w:ascii="Times New Roman" w:eastAsia="Times New Roman" w:hAnsi="Times New Roman" w:cs="Times New Roman"/>
          <w:b/>
          <w:sz w:val="26"/>
          <w:szCs w:val="26"/>
          <w:lang w:eastAsia="en-GB"/>
        </w:rPr>
        <w:t>F</w:t>
      </w:r>
      <w:r>
        <w:rPr>
          <w:rFonts w:ascii="Times New Roman" w:eastAsia="Times New Roman" w:hAnsi="Times New Roman" w:cs="Times New Roman"/>
          <w:sz w:val="26"/>
          <w:szCs w:val="26"/>
          <w:lang w:eastAsia="en-GB"/>
        </w:rPr>
        <w:t xml:space="preserve">: </w:t>
      </w:r>
      <w:r w:rsidR="003676D5">
        <w:rPr>
          <w:rFonts w:ascii="Times New Roman" w:eastAsia="Times New Roman" w:hAnsi="Times New Roman" w:cs="Times New Roman"/>
          <w:sz w:val="26"/>
          <w:szCs w:val="26"/>
          <w:lang w:val="mt-MT" w:eastAsia="en-GB"/>
        </w:rPr>
        <w:t xml:space="preserve">  </w:t>
      </w:r>
      <w:r w:rsidRPr="00635828">
        <w:rPr>
          <w:rFonts w:ascii="Times New Roman" w:eastAsia="Times New Roman" w:hAnsi="Times New Roman" w:cs="Times New Roman"/>
          <w:b/>
          <w:sz w:val="26"/>
          <w:szCs w:val="26"/>
          <w:lang w:eastAsia="en-GB"/>
        </w:rPr>
        <w:t>Confirmations to be attached</w:t>
      </w:r>
    </w:p>
    <w:p w14:paraId="48C86718" w14:textId="77777777" w:rsidR="000F2C6F" w:rsidRPr="00400EB6" w:rsidRDefault="000F2C6F" w:rsidP="00E740F2">
      <w:pPr>
        <w:ind w:left="1418" w:hanging="567"/>
        <w:jc w:val="both"/>
        <w:rPr>
          <w:rFonts w:ascii="Times New Roman" w:eastAsia="Times New Roman" w:hAnsi="Times New Roman" w:cs="Times New Roman"/>
          <w:sz w:val="26"/>
          <w:szCs w:val="26"/>
          <w:lang w:eastAsia="en-GB"/>
        </w:rPr>
      </w:pPr>
      <w:r w:rsidRPr="00FF2767">
        <w:rPr>
          <w:rFonts w:ascii="Times New Roman" w:hAnsi="Times New Roman" w:cs="Times New Roman"/>
          <w:sz w:val="26"/>
          <w:szCs w:val="26"/>
        </w:rPr>
        <w:t>F1</w:t>
      </w:r>
      <w:r>
        <w:rPr>
          <w:rFonts w:ascii="Times New Roman" w:hAnsi="Times New Roman" w:cs="Times New Roman"/>
          <w:sz w:val="26"/>
          <w:szCs w:val="26"/>
        </w:rPr>
        <w:t>.</w:t>
      </w:r>
      <w:r w:rsidRPr="00FF2767">
        <w:rPr>
          <w:rFonts w:ascii="Times New Roman" w:hAnsi="Times New Roman" w:cs="Times New Roman"/>
          <w:sz w:val="26"/>
          <w:szCs w:val="26"/>
        </w:rPr>
        <w:tab/>
        <w:t xml:space="preserve">The undertakings shall not use intra-group RSPVs (i.e. one where no element of finance is raised externally) to achieve a regulatory capital reduction at group level in the absence of any financing external to the group. </w:t>
      </w:r>
    </w:p>
    <w:p w14:paraId="4B27DA56" w14:textId="00867297" w:rsidR="000F2C6F" w:rsidRPr="00FF2767" w:rsidRDefault="000F2C6F" w:rsidP="00E740F2">
      <w:pPr>
        <w:pStyle w:val="ListParagraph"/>
        <w:ind w:left="1418" w:hanging="567"/>
        <w:jc w:val="both"/>
        <w:rPr>
          <w:rFonts w:ascii="Times New Roman" w:eastAsia="Times New Roman" w:hAnsi="Times New Roman" w:cs="Times New Roman"/>
          <w:sz w:val="26"/>
          <w:szCs w:val="26"/>
          <w:lang w:eastAsia="en-GB"/>
        </w:rPr>
      </w:pPr>
      <w:r w:rsidRPr="00FF2767">
        <w:rPr>
          <w:rFonts w:ascii="Times New Roman" w:eastAsia="Times New Roman" w:hAnsi="Times New Roman" w:cs="Times New Roman"/>
          <w:sz w:val="26"/>
          <w:szCs w:val="26"/>
          <w:lang w:eastAsia="en-GB"/>
        </w:rPr>
        <w:t>F2</w:t>
      </w:r>
      <w:r>
        <w:rPr>
          <w:rFonts w:ascii="Times New Roman" w:eastAsia="Times New Roman" w:hAnsi="Times New Roman" w:cs="Times New Roman"/>
          <w:sz w:val="26"/>
          <w:szCs w:val="26"/>
          <w:lang w:eastAsia="en-GB"/>
        </w:rPr>
        <w:t>.</w:t>
      </w:r>
      <w:r w:rsidRPr="00FF2767">
        <w:rPr>
          <w:rFonts w:ascii="Times New Roman" w:eastAsia="Times New Roman" w:hAnsi="Times New Roman" w:cs="Times New Roman"/>
          <w:sz w:val="26"/>
          <w:szCs w:val="26"/>
          <w:lang w:eastAsia="en-GB"/>
        </w:rPr>
        <w:tab/>
        <w:t xml:space="preserve">The undertaking making the application falls under the definition of a RSPV stipulated in regulation 2 of the </w:t>
      </w:r>
      <w:r w:rsidR="00D2641B">
        <w:rPr>
          <w:rFonts w:ascii="Times New Roman" w:eastAsia="Times New Roman" w:hAnsi="Times New Roman" w:cs="Times New Roman"/>
          <w:sz w:val="26"/>
          <w:szCs w:val="26"/>
          <w:lang w:val="mt-MT" w:eastAsia="en-GB"/>
        </w:rPr>
        <w:t xml:space="preserve">RSPV </w:t>
      </w:r>
      <w:r w:rsidRPr="00FF2767">
        <w:rPr>
          <w:rFonts w:ascii="Times New Roman" w:eastAsia="Times New Roman" w:hAnsi="Times New Roman" w:cs="Times New Roman"/>
          <w:sz w:val="26"/>
          <w:szCs w:val="26"/>
          <w:lang w:eastAsia="en-GB"/>
        </w:rPr>
        <w:t>Regulations.</w:t>
      </w:r>
    </w:p>
    <w:p w14:paraId="52EFEE2E" w14:textId="77777777" w:rsidR="000F2C6F" w:rsidRPr="00FF2767" w:rsidRDefault="000F2C6F" w:rsidP="00E740F2">
      <w:pPr>
        <w:pStyle w:val="ListParagraph"/>
        <w:ind w:left="1418" w:hanging="567"/>
        <w:rPr>
          <w:rFonts w:ascii="Times New Roman" w:eastAsia="Times New Roman" w:hAnsi="Times New Roman" w:cs="Times New Roman"/>
          <w:sz w:val="26"/>
          <w:szCs w:val="26"/>
          <w:lang w:eastAsia="en-GB"/>
        </w:rPr>
      </w:pPr>
    </w:p>
    <w:p w14:paraId="59914BDA" w14:textId="77777777" w:rsidR="000F2C6F" w:rsidRPr="00FF2767" w:rsidRDefault="000F2C6F" w:rsidP="00E740F2">
      <w:pPr>
        <w:pStyle w:val="ListParagraph"/>
        <w:ind w:left="1418" w:hanging="567"/>
        <w:jc w:val="both"/>
        <w:rPr>
          <w:rFonts w:ascii="Times New Roman" w:eastAsia="Times New Roman" w:hAnsi="Times New Roman" w:cs="Times New Roman"/>
          <w:sz w:val="26"/>
          <w:szCs w:val="26"/>
          <w:lang w:eastAsia="en-GB"/>
        </w:rPr>
      </w:pPr>
      <w:r w:rsidRPr="00FF2767">
        <w:rPr>
          <w:rFonts w:ascii="Times New Roman" w:eastAsia="Times New Roman" w:hAnsi="Times New Roman" w:cs="Times New Roman"/>
          <w:sz w:val="26"/>
          <w:szCs w:val="26"/>
          <w:lang w:eastAsia="en-GB"/>
        </w:rPr>
        <w:t>F3</w:t>
      </w:r>
      <w:r>
        <w:rPr>
          <w:rFonts w:ascii="Times New Roman" w:eastAsia="Times New Roman" w:hAnsi="Times New Roman" w:cs="Times New Roman"/>
          <w:sz w:val="26"/>
          <w:szCs w:val="26"/>
          <w:lang w:eastAsia="en-GB"/>
        </w:rPr>
        <w:t>.</w:t>
      </w:r>
      <w:r w:rsidRPr="00FF2767">
        <w:rPr>
          <w:rFonts w:ascii="Times New Roman" w:eastAsia="Times New Roman" w:hAnsi="Times New Roman" w:cs="Times New Roman"/>
          <w:sz w:val="26"/>
          <w:szCs w:val="26"/>
          <w:lang w:eastAsia="en-GB"/>
        </w:rPr>
        <w:tab/>
        <w:t>The RSPV will assume risks from a ceding undertaking through a reinsurance contract or through similar arrangements.</w:t>
      </w:r>
    </w:p>
    <w:p w14:paraId="3617CEAD" w14:textId="77777777" w:rsidR="000F2C6F" w:rsidRPr="00FF2767" w:rsidRDefault="000F2C6F" w:rsidP="00E740F2">
      <w:pPr>
        <w:pStyle w:val="ListParagraph"/>
        <w:ind w:left="1418" w:hanging="567"/>
        <w:rPr>
          <w:rFonts w:ascii="Times New Roman" w:eastAsia="Times New Roman" w:hAnsi="Times New Roman" w:cs="Times New Roman"/>
          <w:sz w:val="26"/>
          <w:szCs w:val="26"/>
          <w:lang w:eastAsia="en-GB"/>
        </w:rPr>
      </w:pPr>
    </w:p>
    <w:p w14:paraId="4A608C94" w14:textId="77777777" w:rsidR="000F2C6F" w:rsidRDefault="000F2C6F" w:rsidP="00E740F2">
      <w:pPr>
        <w:pStyle w:val="ListParagraph"/>
        <w:ind w:left="1418" w:hanging="567"/>
        <w:jc w:val="both"/>
        <w:rPr>
          <w:rFonts w:ascii="Times New Roman" w:eastAsia="Times New Roman" w:hAnsi="Times New Roman" w:cs="Times New Roman"/>
          <w:sz w:val="26"/>
          <w:szCs w:val="26"/>
          <w:lang w:eastAsia="en-GB"/>
        </w:rPr>
      </w:pPr>
      <w:r w:rsidRPr="00FF2767">
        <w:rPr>
          <w:rFonts w:ascii="Times New Roman" w:eastAsia="Times New Roman" w:hAnsi="Times New Roman" w:cs="Times New Roman"/>
          <w:sz w:val="26"/>
          <w:szCs w:val="26"/>
          <w:lang w:eastAsia="en-GB"/>
        </w:rPr>
        <w:t>F4</w:t>
      </w:r>
      <w:r>
        <w:rPr>
          <w:rFonts w:ascii="Times New Roman" w:eastAsia="Times New Roman" w:hAnsi="Times New Roman" w:cs="Times New Roman"/>
          <w:sz w:val="26"/>
          <w:szCs w:val="26"/>
          <w:lang w:eastAsia="en-GB"/>
        </w:rPr>
        <w:t>.</w:t>
      </w:r>
      <w:r w:rsidRPr="00FF2767">
        <w:rPr>
          <w:rFonts w:ascii="Times New Roman" w:eastAsia="Times New Roman" w:hAnsi="Times New Roman" w:cs="Times New Roman"/>
          <w:sz w:val="26"/>
          <w:szCs w:val="26"/>
          <w:lang w:eastAsia="en-GB"/>
        </w:rPr>
        <w:t xml:space="preserve">  </w:t>
      </w:r>
      <w:r w:rsidR="003676D5">
        <w:rPr>
          <w:rFonts w:ascii="Times New Roman" w:eastAsia="Times New Roman" w:hAnsi="Times New Roman" w:cs="Times New Roman"/>
          <w:sz w:val="26"/>
          <w:szCs w:val="26"/>
          <w:lang w:val="mt-MT" w:eastAsia="en-GB"/>
        </w:rPr>
        <w:tab/>
      </w:r>
      <w:r w:rsidRPr="00FF2767">
        <w:rPr>
          <w:rFonts w:ascii="Times New Roman" w:eastAsia="Times New Roman" w:hAnsi="Times New Roman" w:cs="Times New Roman"/>
          <w:sz w:val="26"/>
          <w:szCs w:val="26"/>
          <w:lang w:eastAsia="en-GB"/>
        </w:rPr>
        <w:t>Confirmation that the RSPV will not issue debt securities, unless the documents specifying the rights of the holders of the securities−</w:t>
      </w:r>
    </w:p>
    <w:p w14:paraId="74FDD969" w14:textId="77777777" w:rsidR="000F2C6F" w:rsidRPr="00FF2767" w:rsidRDefault="000F2C6F" w:rsidP="000F2C6F">
      <w:pPr>
        <w:pStyle w:val="ListParagraph"/>
        <w:ind w:left="1418" w:hanging="709"/>
        <w:jc w:val="both"/>
        <w:rPr>
          <w:rFonts w:ascii="Times New Roman" w:eastAsia="Times New Roman" w:hAnsi="Times New Roman" w:cs="Times New Roman"/>
          <w:sz w:val="26"/>
          <w:szCs w:val="26"/>
          <w:lang w:eastAsia="en-GB"/>
        </w:rPr>
      </w:pPr>
    </w:p>
    <w:p w14:paraId="498A9492" w14:textId="77777777" w:rsidR="000F2C6F" w:rsidRDefault="000F2C6F" w:rsidP="000F2C6F">
      <w:pPr>
        <w:pStyle w:val="ListParagraph"/>
        <w:numPr>
          <w:ilvl w:val="0"/>
          <w:numId w:val="18"/>
        </w:numPr>
        <w:jc w:val="both"/>
        <w:rPr>
          <w:rFonts w:ascii="Times New Roman" w:eastAsia="Times New Roman" w:hAnsi="Times New Roman" w:cs="Times New Roman"/>
          <w:sz w:val="26"/>
          <w:szCs w:val="26"/>
          <w:lang w:eastAsia="en-GB"/>
        </w:rPr>
      </w:pPr>
      <w:r w:rsidRPr="00FF2767">
        <w:rPr>
          <w:rFonts w:ascii="Times New Roman" w:eastAsia="Times New Roman" w:hAnsi="Times New Roman" w:cs="Times New Roman"/>
          <w:sz w:val="26"/>
          <w:szCs w:val="26"/>
          <w:lang w:eastAsia="en-GB"/>
        </w:rPr>
        <w:t>make it clear that the RSPV is a legal entity separate from any third party involved in the establishment of the RSPV;</w:t>
      </w:r>
    </w:p>
    <w:p w14:paraId="64726F97" w14:textId="77777777" w:rsidR="000F2C6F" w:rsidRPr="00FF2767" w:rsidRDefault="000F2C6F" w:rsidP="000F2C6F">
      <w:pPr>
        <w:pStyle w:val="ListParagraph"/>
        <w:ind w:left="2138"/>
        <w:jc w:val="both"/>
        <w:rPr>
          <w:rFonts w:ascii="Times New Roman" w:eastAsia="Times New Roman" w:hAnsi="Times New Roman" w:cs="Times New Roman"/>
          <w:sz w:val="26"/>
          <w:szCs w:val="26"/>
          <w:lang w:eastAsia="en-GB"/>
        </w:rPr>
      </w:pPr>
    </w:p>
    <w:p w14:paraId="152FE9CC" w14:textId="77777777" w:rsidR="000F2C6F" w:rsidRDefault="000F2C6F" w:rsidP="000F2C6F">
      <w:pPr>
        <w:pStyle w:val="ListParagraph"/>
        <w:numPr>
          <w:ilvl w:val="0"/>
          <w:numId w:val="18"/>
        </w:numPr>
        <w:spacing w:after="0"/>
        <w:jc w:val="both"/>
        <w:rPr>
          <w:rFonts w:ascii="Times New Roman" w:eastAsia="Times New Roman" w:hAnsi="Times New Roman" w:cs="Times New Roman"/>
          <w:sz w:val="26"/>
          <w:szCs w:val="26"/>
          <w:lang w:eastAsia="en-GB"/>
        </w:rPr>
      </w:pPr>
      <w:r w:rsidRPr="00FF2767">
        <w:rPr>
          <w:rFonts w:ascii="Times New Roman" w:eastAsia="Times New Roman" w:hAnsi="Times New Roman" w:cs="Times New Roman"/>
          <w:sz w:val="26"/>
          <w:szCs w:val="26"/>
          <w:lang w:eastAsia="en-GB"/>
        </w:rPr>
        <w:t>state the manner in which claims relating to such securities rank as between different security holders and limited in the event of insufficient funds; and</w:t>
      </w:r>
    </w:p>
    <w:p w14:paraId="6A28E6D6" w14:textId="77777777" w:rsidR="000F2C6F" w:rsidRPr="00BB1B8A" w:rsidRDefault="000F2C6F" w:rsidP="000F2C6F">
      <w:pPr>
        <w:spacing w:after="0"/>
        <w:jc w:val="both"/>
        <w:rPr>
          <w:rFonts w:ascii="Times New Roman" w:eastAsia="Times New Roman" w:hAnsi="Times New Roman" w:cs="Times New Roman"/>
          <w:sz w:val="26"/>
          <w:szCs w:val="26"/>
          <w:lang w:eastAsia="en-GB"/>
        </w:rPr>
      </w:pPr>
    </w:p>
    <w:p w14:paraId="3E2C94A1" w14:textId="77777777" w:rsidR="000F2C6F" w:rsidRPr="00FF2767" w:rsidRDefault="000F2C6F" w:rsidP="000F2C6F">
      <w:pPr>
        <w:pStyle w:val="ListParagraph"/>
        <w:ind w:left="2127" w:hanging="709"/>
        <w:jc w:val="both"/>
        <w:rPr>
          <w:rFonts w:ascii="Times New Roman" w:eastAsia="Times New Roman" w:hAnsi="Times New Roman" w:cs="Times New Roman"/>
          <w:sz w:val="26"/>
          <w:szCs w:val="26"/>
          <w:lang w:eastAsia="en-GB"/>
        </w:rPr>
      </w:pPr>
      <w:r w:rsidRPr="00FF2767">
        <w:rPr>
          <w:rFonts w:ascii="Times New Roman" w:eastAsia="Times New Roman" w:hAnsi="Times New Roman" w:cs="Times New Roman"/>
          <w:sz w:val="26"/>
          <w:szCs w:val="26"/>
          <w:lang w:eastAsia="en-GB"/>
        </w:rPr>
        <w:lastRenderedPageBreak/>
        <w:t xml:space="preserve">(iii) </w:t>
      </w:r>
      <w:r w:rsidRPr="00FF2767">
        <w:rPr>
          <w:rFonts w:ascii="Times New Roman" w:eastAsia="Times New Roman" w:hAnsi="Times New Roman" w:cs="Times New Roman"/>
          <w:sz w:val="26"/>
          <w:szCs w:val="26"/>
          <w:lang w:eastAsia="en-GB"/>
        </w:rPr>
        <w:tab/>
        <w:t xml:space="preserve">make it a condition of securities issued that the holders of the securities undertake not to initiate or participate in </w:t>
      </w:r>
      <w:r>
        <w:rPr>
          <w:rFonts w:ascii="Times New Roman" w:eastAsia="Times New Roman" w:hAnsi="Times New Roman" w:cs="Times New Roman"/>
          <w:sz w:val="26"/>
          <w:szCs w:val="26"/>
          <w:lang w:eastAsia="en-GB"/>
        </w:rPr>
        <w:t>winding</w:t>
      </w:r>
      <w:r w:rsidRPr="00E44113">
        <w:rPr>
          <w:rFonts w:ascii="Times New Roman" w:eastAsia="Times New Roman" w:hAnsi="Times New Roman" w:cs="Times New Roman"/>
          <w:b/>
          <w:sz w:val="26"/>
          <w:szCs w:val="26"/>
          <w:lang w:eastAsia="en-GB"/>
        </w:rPr>
        <w:t>-</w:t>
      </w:r>
      <w:r>
        <w:rPr>
          <w:rFonts w:ascii="Times New Roman" w:eastAsia="Times New Roman" w:hAnsi="Times New Roman" w:cs="Times New Roman"/>
          <w:sz w:val="26"/>
          <w:szCs w:val="26"/>
          <w:lang w:eastAsia="en-GB"/>
        </w:rPr>
        <w:t>up</w:t>
      </w:r>
      <w:r w:rsidRPr="00FF2767">
        <w:rPr>
          <w:rFonts w:ascii="Times New Roman" w:eastAsia="Times New Roman" w:hAnsi="Times New Roman" w:cs="Times New Roman"/>
          <w:sz w:val="26"/>
          <w:szCs w:val="26"/>
          <w:lang w:eastAsia="en-GB"/>
        </w:rPr>
        <w:t xml:space="preserve"> proceedings against it until those securities are discharged.</w:t>
      </w:r>
    </w:p>
    <w:p w14:paraId="4F4ECC1D" w14:textId="77777777" w:rsidR="000F2C6F" w:rsidRPr="00FF2767" w:rsidRDefault="000F2C6F" w:rsidP="000F2C6F">
      <w:pPr>
        <w:pStyle w:val="ListParagraph"/>
        <w:ind w:left="709"/>
        <w:rPr>
          <w:rFonts w:ascii="Times New Roman" w:eastAsia="Times New Roman" w:hAnsi="Times New Roman" w:cs="Times New Roman"/>
          <w:sz w:val="26"/>
          <w:szCs w:val="26"/>
          <w:lang w:eastAsia="en-GB"/>
        </w:rPr>
      </w:pPr>
    </w:p>
    <w:p w14:paraId="1CF95665" w14:textId="050555C8" w:rsidR="000F2C6F" w:rsidRDefault="000F2C6F" w:rsidP="00584B7B">
      <w:pPr>
        <w:pStyle w:val="ListParagraph"/>
        <w:ind w:left="1418" w:hanging="567"/>
        <w:jc w:val="both"/>
        <w:rPr>
          <w:lang w:val="mt-MT" w:eastAsia="en-GB"/>
        </w:rPr>
      </w:pPr>
      <w:r w:rsidRPr="00FF2767">
        <w:rPr>
          <w:rFonts w:ascii="Times New Roman" w:eastAsia="Times New Roman" w:hAnsi="Times New Roman" w:cs="Times New Roman"/>
          <w:sz w:val="26"/>
          <w:szCs w:val="26"/>
          <w:lang w:eastAsia="en-GB"/>
        </w:rPr>
        <w:t>F5</w:t>
      </w:r>
      <w:r>
        <w:rPr>
          <w:rFonts w:ascii="Times New Roman" w:eastAsia="Times New Roman" w:hAnsi="Times New Roman" w:cs="Times New Roman"/>
          <w:sz w:val="26"/>
          <w:szCs w:val="26"/>
          <w:lang w:eastAsia="en-GB"/>
        </w:rPr>
        <w:t>.</w:t>
      </w:r>
      <w:r w:rsidRPr="00FF2767">
        <w:rPr>
          <w:rFonts w:ascii="Times New Roman" w:eastAsia="Times New Roman" w:hAnsi="Times New Roman" w:cs="Times New Roman"/>
          <w:sz w:val="26"/>
          <w:szCs w:val="26"/>
          <w:lang w:eastAsia="en-GB"/>
        </w:rPr>
        <w:t xml:space="preserve">  </w:t>
      </w:r>
      <w:r w:rsidR="00E740F2">
        <w:rPr>
          <w:rFonts w:ascii="Times New Roman" w:eastAsia="Times New Roman" w:hAnsi="Times New Roman" w:cs="Times New Roman"/>
          <w:sz w:val="26"/>
          <w:szCs w:val="26"/>
          <w:lang w:eastAsia="en-GB"/>
        </w:rPr>
        <w:t xml:space="preserve"> </w:t>
      </w:r>
      <w:r w:rsidRPr="00FF2767">
        <w:rPr>
          <w:rFonts w:ascii="Times New Roman" w:eastAsia="Times New Roman" w:hAnsi="Times New Roman" w:cs="Times New Roman"/>
          <w:sz w:val="26"/>
          <w:szCs w:val="26"/>
          <w:lang w:eastAsia="en-GB"/>
        </w:rPr>
        <w:t xml:space="preserve">Confirmation that the RSPV shall </w:t>
      </w:r>
      <w:r w:rsidR="00D44B56">
        <w:rPr>
          <w:rFonts w:ascii="Times New Roman" w:eastAsia="Times New Roman" w:hAnsi="Times New Roman" w:cs="Times New Roman"/>
          <w:sz w:val="26"/>
          <w:szCs w:val="26"/>
          <w:lang w:eastAsia="en-GB"/>
        </w:rPr>
        <w:t>notify</w:t>
      </w:r>
      <w:r w:rsidRPr="00FF2767">
        <w:rPr>
          <w:rFonts w:ascii="Times New Roman" w:eastAsia="Times New Roman" w:hAnsi="Times New Roman" w:cs="Times New Roman"/>
          <w:sz w:val="26"/>
          <w:szCs w:val="26"/>
          <w:lang w:eastAsia="en-GB"/>
        </w:rPr>
        <w:t xml:space="preserve"> the MFSA </w:t>
      </w:r>
      <w:r w:rsidR="00A953AF">
        <w:rPr>
          <w:rFonts w:ascii="Times New Roman" w:eastAsia="Times New Roman" w:hAnsi="Times New Roman" w:cs="Times New Roman"/>
          <w:sz w:val="26"/>
          <w:szCs w:val="26"/>
          <w:lang w:eastAsia="en-GB"/>
        </w:rPr>
        <w:t xml:space="preserve">in writing </w:t>
      </w:r>
      <w:r w:rsidR="006E21A6">
        <w:rPr>
          <w:rFonts w:ascii="Times New Roman" w:eastAsia="Times New Roman" w:hAnsi="Times New Roman" w:cs="Times New Roman"/>
          <w:sz w:val="26"/>
          <w:szCs w:val="26"/>
          <w:lang w:eastAsia="en-GB"/>
        </w:rPr>
        <w:t xml:space="preserve">before </w:t>
      </w:r>
      <w:r w:rsidRPr="00FF2767">
        <w:rPr>
          <w:rFonts w:ascii="Times New Roman" w:eastAsia="Times New Roman" w:hAnsi="Times New Roman" w:cs="Times New Roman"/>
          <w:sz w:val="26"/>
          <w:szCs w:val="26"/>
          <w:lang w:eastAsia="en-GB"/>
        </w:rPr>
        <w:t xml:space="preserve">entering into any RSPV contracts not specified in this application form, or making any </w:t>
      </w:r>
      <w:r w:rsidR="00501603">
        <w:rPr>
          <w:rFonts w:ascii="Times New Roman" w:eastAsia="Times New Roman" w:hAnsi="Times New Roman" w:cs="Times New Roman"/>
          <w:sz w:val="26"/>
          <w:szCs w:val="26"/>
          <w:lang w:eastAsia="en-GB"/>
        </w:rPr>
        <w:t xml:space="preserve">other </w:t>
      </w:r>
      <w:r w:rsidRPr="00FF2767">
        <w:rPr>
          <w:rFonts w:ascii="Times New Roman" w:eastAsia="Times New Roman" w:hAnsi="Times New Roman" w:cs="Times New Roman"/>
          <w:sz w:val="26"/>
          <w:szCs w:val="26"/>
          <w:lang w:eastAsia="en-GB"/>
        </w:rPr>
        <w:t xml:space="preserve">material changes to its current </w:t>
      </w:r>
      <w:r>
        <w:rPr>
          <w:rFonts w:ascii="Times New Roman" w:eastAsia="Times New Roman" w:hAnsi="Times New Roman" w:cs="Times New Roman"/>
          <w:sz w:val="26"/>
          <w:szCs w:val="26"/>
          <w:lang w:eastAsia="en-GB"/>
        </w:rPr>
        <w:t>scheme of operations</w:t>
      </w:r>
      <w:r w:rsidRPr="00FF2767">
        <w:rPr>
          <w:rFonts w:ascii="Times New Roman" w:eastAsia="Times New Roman" w:hAnsi="Times New Roman" w:cs="Times New Roman"/>
          <w:sz w:val="26"/>
          <w:szCs w:val="26"/>
          <w:lang w:eastAsia="en-GB"/>
        </w:rPr>
        <w:t xml:space="preserve"> and application.</w:t>
      </w:r>
      <w:r w:rsidRPr="00FF2767">
        <w:rPr>
          <w:rFonts w:ascii="Times New Roman" w:eastAsia="Times New Roman" w:hAnsi="Times New Roman" w:cs="Times New Roman"/>
          <w:b/>
          <w:sz w:val="26"/>
          <w:szCs w:val="26"/>
          <w:lang w:eastAsia="en-GB"/>
        </w:rPr>
        <w:t xml:space="preserve">  </w:t>
      </w:r>
    </w:p>
    <w:p w14:paraId="24741CB6" w14:textId="77777777" w:rsidR="003676D5" w:rsidRDefault="003676D5" w:rsidP="000F2C6F">
      <w:pPr>
        <w:rPr>
          <w:rFonts w:ascii="Times New Roman" w:eastAsia="Times New Roman" w:hAnsi="Times New Roman" w:cs="Times New Roman"/>
          <w:b/>
          <w:sz w:val="26"/>
          <w:szCs w:val="26"/>
          <w:lang w:val="mt-MT" w:eastAsia="en-GB"/>
        </w:rPr>
      </w:pPr>
    </w:p>
    <w:p w14:paraId="157E388D" w14:textId="77777777" w:rsidR="000F2C6F" w:rsidRPr="00FF2767" w:rsidRDefault="000F2C6F" w:rsidP="000F2C6F">
      <w:pPr>
        <w:rPr>
          <w:rFonts w:ascii="Times New Roman" w:eastAsia="Times New Roman" w:hAnsi="Times New Roman" w:cs="Times New Roman"/>
          <w:b/>
          <w:sz w:val="26"/>
          <w:szCs w:val="26"/>
          <w:lang w:eastAsia="en-GB"/>
        </w:rPr>
      </w:pPr>
      <w:r>
        <w:rPr>
          <w:rFonts w:ascii="Times New Roman" w:eastAsia="Times New Roman" w:hAnsi="Times New Roman" w:cs="Times New Roman"/>
          <w:b/>
          <w:sz w:val="26"/>
          <w:szCs w:val="26"/>
          <w:lang w:eastAsia="en-GB"/>
        </w:rPr>
        <w:t>Part</w:t>
      </w:r>
      <w:r w:rsidRPr="00FF2767">
        <w:rPr>
          <w:rFonts w:ascii="Times New Roman" w:eastAsia="Times New Roman" w:hAnsi="Times New Roman" w:cs="Times New Roman"/>
          <w:b/>
          <w:sz w:val="26"/>
          <w:szCs w:val="26"/>
          <w:lang w:eastAsia="en-GB"/>
        </w:rPr>
        <w:t xml:space="preserve"> </w:t>
      </w:r>
      <w:r>
        <w:rPr>
          <w:rFonts w:ascii="Times New Roman" w:eastAsia="Times New Roman" w:hAnsi="Times New Roman" w:cs="Times New Roman"/>
          <w:b/>
          <w:sz w:val="26"/>
          <w:szCs w:val="26"/>
          <w:lang w:eastAsia="en-GB"/>
        </w:rPr>
        <w:t>II</w:t>
      </w:r>
    </w:p>
    <w:p w14:paraId="264C492C" w14:textId="77777777" w:rsidR="000F2C6F" w:rsidRPr="00FF2767" w:rsidRDefault="000F2C6F" w:rsidP="000F2C6F">
      <w:pPr>
        <w:rPr>
          <w:rFonts w:ascii="Times New Roman" w:eastAsia="Times New Roman" w:hAnsi="Times New Roman" w:cs="Times New Roman"/>
          <w:b/>
          <w:sz w:val="26"/>
          <w:szCs w:val="26"/>
          <w:lang w:eastAsia="en-GB"/>
        </w:rPr>
      </w:pPr>
      <w:r w:rsidRPr="00FF2767">
        <w:rPr>
          <w:rFonts w:ascii="Times New Roman" w:eastAsia="Times New Roman" w:hAnsi="Times New Roman" w:cs="Times New Roman"/>
          <w:b/>
          <w:sz w:val="26"/>
          <w:szCs w:val="26"/>
          <w:lang w:eastAsia="en-GB"/>
        </w:rPr>
        <w:t>G</w:t>
      </w:r>
      <w:r>
        <w:rPr>
          <w:rFonts w:ascii="Times New Roman" w:eastAsia="Times New Roman" w:hAnsi="Times New Roman" w:cs="Times New Roman"/>
          <w:b/>
          <w:sz w:val="26"/>
          <w:szCs w:val="26"/>
          <w:lang w:eastAsia="en-GB"/>
        </w:rPr>
        <w:t>:</w:t>
      </w:r>
      <w:r w:rsidRPr="00FF2767">
        <w:rPr>
          <w:rFonts w:ascii="Times New Roman" w:eastAsia="Times New Roman" w:hAnsi="Times New Roman" w:cs="Times New Roman"/>
          <w:b/>
          <w:sz w:val="26"/>
          <w:szCs w:val="26"/>
          <w:lang w:eastAsia="en-GB"/>
        </w:rPr>
        <w:t xml:space="preserve"> Proposed Scheme of Operations – Details/Documentation to be included</w:t>
      </w:r>
    </w:p>
    <w:p w14:paraId="579FEF8E" w14:textId="066F5AB3" w:rsidR="00686922" w:rsidRPr="00D44B56" w:rsidRDefault="00D44B56" w:rsidP="00686922">
      <w:pPr>
        <w:ind w:left="284"/>
        <w:jc w:val="both"/>
        <w:rPr>
          <w:rFonts w:ascii="Times New Roman" w:eastAsia="Times New Roman" w:hAnsi="Times New Roman" w:cs="Times New Roman"/>
          <w:sz w:val="26"/>
          <w:szCs w:val="26"/>
          <w:lang w:val="mt-MT" w:eastAsia="en-GB"/>
        </w:rPr>
      </w:pPr>
      <w:r>
        <w:rPr>
          <w:rFonts w:ascii="Times New Roman" w:eastAsia="Times New Roman" w:hAnsi="Times New Roman" w:cs="Times New Roman"/>
          <w:sz w:val="26"/>
          <w:szCs w:val="26"/>
          <w:lang w:val="mt-MT" w:eastAsia="en-GB"/>
        </w:rPr>
        <w:t>When submitting an application for authorisation, the applicant shall submit the following supporting documentation:</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10"/>
      </w:tblGrid>
      <w:tr w:rsidR="00686922" w:rsidRPr="00686922" w14:paraId="39660026" w14:textId="77777777" w:rsidTr="00686922">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14:paraId="3C44B15D" w14:textId="5A73DEF9" w:rsidR="00686922" w:rsidRDefault="00686922" w:rsidP="00082AE9">
            <w:pPr>
              <w:numPr>
                <w:ilvl w:val="0"/>
                <w:numId w:val="23"/>
              </w:numPr>
              <w:ind w:left="910" w:hanging="426"/>
              <w:contextualSpacing/>
              <w:jc w:val="both"/>
              <w:rPr>
                <w:rFonts w:ascii="Times New Roman" w:eastAsia="Times New Roman" w:hAnsi="Times New Roman" w:cs="Times New Roman"/>
                <w:sz w:val="26"/>
                <w:szCs w:val="26"/>
                <w:lang w:eastAsia="en-GB"/>
              </w:rPr>
            </w:pPr>
            <w:r w:rsidRPr="00686922">
              <w:rPr>
                <w:rFonts w:ascii="Times New Roman" w:eastAsia="Times New Roman" w:hAnsi="Times New Roman" w:cs="Times New Roman"/>
                <w:sz w:val="26"/>
                <w:szCs w:val="26"/>
                <w:lang w:eastAsia="en-GB"/>
              </w:rPr>
              <w:t xml:space="preserve">a clear and profound presentation and analysis in an organisational chart identifying all the relevant parties involved in the transaction, including the </w:t>
            </w:r>
            <w:r w:rsidR="00897EDA">
              <w:rPr>
                <w:rFonts w:ascii="Times New Roman" w:eastAsia="Times New Roman" w:hAnsi="Times New Roman" w:cs="Times New Roman"/>
                <w:sz w:val="26"/>
                <w:szCs w:val="26"/>
                <w:lang w:eastAsia="en-GB"/>
              </w:rPr>
              <w:t xml:space="preserve">ceding </w:t>
            </w:r>
            <w:r w:rsidRPr="00686922">
              <w:rPr>
                <w:rFonts w:ascii="Times New Roman" w:eastAsia="Times New Roman" w:hAnsi="Times New Roman" w:cs="Times New Roman"/>
                <w:sz w:val="26"/>
                <w:szCs w:val="26"/>
                <w:lang w:eastAsia="en-GB"/>
              </w:rPr>
              <w:t>undertakings involved, which are supervised by supervisory authorities other than the</w:t>
            </w:r>
            <w:r w:rsidR="002D5BCA">
              <w:rPr>
                <w:rFonts w:ascii="Times New Roman" w:eastAsia="Times New Roman" w:hAnsi="Times New Roman" w:cs="Times New Roman"/>
                <w:sz w:val="26"/>
                <w:szCs w:val="26"/>
                <w:lang w:eastAsia="en-GB"/>
              </w:rPr>
              <w:t xml:space="preserve"> competent authority</w:t>
            </w:r>
            <w:r w:rsidRPr="00686922">
              <w:rPr>
                <w:rFonts w:ascii="Times New Roman" w:eastAsia="Times New Roman" w:hAnsi="Times New Roman" w:cs="Times New Roman"/>
                <w:sz w:val="26"/>
                <w:szCs w:val="26"/>
                <w:lang w:eastAsia="en-GB"/>
              </w:rPr>
              <w:t>;</w:t>
            </w:r>
          </w:p>
          <w:p w14:paraId="7F065EFF" w14:textId="77777777" w:rsidR="00E740F2" w:rsidRDefault="00E740F2" w:rsidP="00082AE9">
            <w:pPr>
              <w:ind w:left="910" w:hanging="426"/>
              <w:contextualSpacing/>
              <w:jc w:val="both"/>
              <w:rPr>
                <w:rFonts w:ascii="Times New Roman" w:eastAsia="Times New Roman" w:hAnsi="Times New Roman" w:cs="Times New Roman"/>
                <w:sz w:val="26"/>
                <w:szCs w:val="26"/>
                <w:lang w:eastAsia="en-GB"/>
              </w:rPr>
            </w:pPr>
          </w:p>
          <w:p w14:paraId="42F19F0D" w14:textId="77777777" w:rsidR="002E1C0E" w:rsidRDefault="002E1C0E" w:rsidP="00082AE9">
            <w:pPr>
              <w:numPr>
                <w:ilvl w:val="0"/>
                <w:numId w:val="23"/>
              </w:numPr>
              <w:ind w:left="910" w:hanging="426"/>
              <w:contextualSpacing/>
              <w:jc w:val="both"/>
              <w:rPr>
                <w:rFonts w:ascii="Times New Roman" w:eastAsia="Times New Roman" w:hAnsi="Times New Roman" w:cs="Times New Roman"/>
                <w:sz w:val="26"/>
                <w:szCs w:val="26"/>
                <w:lang w:eastAsia="en-GB"/>
              </w:rPr>
            </w:pPr>
            <w:r w:rsidRPr="002E1C0E">
              <w:rPr>
                <w:rFonts w:ascii="Times New Roman" w:eastAsia="Times New Roman" w:hAnsi="Times New Roman" w:cs="Times New Roman"/>
                <w:sz w:val="26"/>
                <w:szCs w:val="26"/>
                <w:lang w:eastAsia="en-GB"/>
              </w:rPr>
              <w:t>information about the identity and qualification of the originator or sponsor of the RSPV, where this party differs from the ceding undertaking;</w:t>
            </w:r>
          </w:p>
          <w:p w14:paraId="32774DDB" w14:textId="77777777" w:rsidR="00E740F2" w:rsidRDefault="00E740F2" w:rsidP="00082AE9">
            <w:pPr>
              <w:ind w:left="910" w:hanging="426"/>
              <w:contextualSpacing/>
              <w:jc w:val="both"/>
              <w:rPr>
                <w:rFonts w:ascii="Times New Roman" w:eastAsia="Times New Roman" w:hAnsi="Times New Roman" w:cs="Times New Roman"/>
                <w:sz w:val="26"/>
                <w:szCs w:val="26"/>
                <w:lang w:eastAsia="en-GB"/>
              </w:rPr>
            </w:pPr>
          </w:p>
          <w:p w14:paraId="32F37BC8" w14:textId="77777777" w:rsidR="002E1C0E" w:rsidRDefault="002E1C0E" w:rsidP="00082AE9">
            <w:pPr>
              <w:numPr>
                <w:ilvl w:val="0"/>
                <w:numId w:val="23"/>
              </w:numPr>
              <w:spacing w:after="0"/>
              <w:ind w:left="910" w:hanging="426"/>
              <w:contextualSpacing/>
              <w:jc w:val="both"/>
              <w:rPr>
                <w:rFonts w:ascii="Times New Roman" w:eastAsia="Times New Roman" w:hAnsi="Times New Roman" w:cs="Times New Roman"/>
                <w:sz w:val="26"/>
                <w:szCs w:val="26"/>
                <w:lang w:eastAsia="en-GB"/>
              </w:rPr>
            </w:pPr>
            <w:r w:rsidRPr="002E1C0E">
              <w:rPr>
                <w:rFonts w:ascii="Times New Roman" w:eastAsia="Times New Roman" w:hAnsi="Times New Roman" w:cs="Times New Roman"/>
                <w:sz w:val="26"/>
                <w:szCs w:val="26"/>
                <w:lang w:eastAsia="en-GB"/>
              </w:rPr>
              <w:t>identification and qualification of the persons who are, or will be, appointed to act as trustees, where applicable, of the  RSPVs' assets;</w:t>
            </w:r>
          </w:p>
          <w:p w14:paraId="5B51A77D" w14:textId="77777777" w:rsidR="00E740F2" w:rsidRDefault="00E740F2" w:rsidP="00082AE9">
            <w:pPr>
              <w:pStyle w:val="ListParagraph"/>
              <w:spacing w:after="0"/>
              <w:ind w:left="910" w:hanging="426"/>
              <w:rPr>
                <w:rFonts w:ascii="Times New Roman" w:eastAsia="Times New Roman" w:hAnsi="Times New Roman" w:cs="Times New Roman"/>
                <w:sz w:val="26"/>
                <w:szCs w:val="26"/>
                <w:lang w:eastAsia="en-GB"/>
              </w:rPr>
            </w:pPr>
          </w:p>
          <w:p w14:paraId="08559955" w14:textId="55BBB611" w:rsidR="002E1C0E" w:rsidRDefault="00D44B56" w:rsidP="00082AE9">
            <w:pPr>
              <w:pStyle w:val="ListParagraph"/>
              <w:numPr>
                <w:ilvl w:val="0"/>
                <w:numId w:val="23"/>
              </w:numPr>
              <w:spacing w:after="0"/>
              <w:ind w:left="910" w:hanging="426"/>
              <w:rPr>
                <w:rFonts w:ascii="Times New Roman" w:eastAsia="Times New Roman" w:hAnsi="Times New Roman" w:cs="Times New Roman"/>
                <w:sz w:val="26"/>
                <w:szCs w:val="26"/>
                <w:lang w:eastAsia="en-GB"/>
              </w:rPr>
            </w:pPr>
            <w:r>
              <w:rPr>
                <w:rFonts w:ascii="Times New Roman" w:eastAsia="Times New Roman" w:hAnsi="Times New Roman" w:cs="Times New Roman"/>
                <w:sz w:val="26"/>
                <w:szCs w:val="26"/>
                <w:lang w:eastAsia="en-GB"/>
              </w:rPr>
              <w:t>t</w:t>
            </w:r>
            <w:r w:rsidR="002E1C0E" w:rsidRPr="002E1C0E">
              <w:rPr>
                <w:rFonts w:ascii="Times New Roman" w:eastAsia="Times New Roman" w:hAnsi="Times New Roman" w:cs="Times New Roman"/>
                <w:sz w:val="26"/>
                <w:szCs w:val="26"/>
                <w:lang w:eastAsia="en-GB"/>
              </w:rPr>
              <w:t>he identity of any foundation (if any) and the identity and regulatory status of its administrator, who owns the shares of the RSPV;</w:t>
            </w:r>
          </w:p>
          <w:p w14:paraId="6580526B" w14:textId="77777777" w:rsidR="00E740F2" w:rsidRDefault="00E740F2" w:rsidP="00082AE9">
            <w:pPr>
              <w:pStyle w:val="ListParagraph"/>
              <w:spacing w:after="0"/>
              <w:ind w:left="910" w:hanging="426"/>
              <w:rPr>
                <w:rFonts w:ascii="Times New Roman" w:eastAsia="Times New Roman" w:hAnsi="Times New Roman" w:cs="Times New Roman"/>
                <w:sz w:val="26"/>
                <w:szCs w:val="26"/>
                <w:lang w:eastAsia="en-GB"/>
              </w:rPr>
            </w:pPr>
          </w:p>
          <w:p w14:paraId="172A590D" w14:textId="5A711631" w:rsidR="00E740F2" w:rsidRPr="00E740F2" w:rsidRDefault="002E1C0E" w:rsidP="00082AE9">
            <w:pPr>
              <w:pStyle w:val="ListParagraph"/>
              <w:numPr>
                <w:ilvl w:val="0"/>
                <w:numId w:val="23"/>
              </w:numPr>
              <w:ind w:left="910" w:hanging="426"/>
              <w:jc w:val="both"/>
              <w:rPr>
                <w:rFonts w:ascii="Times New Roman" w:eastAsia="Times New Roman" w:hAnsi="Times New Roman" w:cs="Times New Roman"/>
                <w:sz w:val="26"/>
                <w:szCs w:val="26"/>
                <w:lang w:eastAsia="en-GB"/>
              </w:rPr>
            </w:pPr>
            <w:r w:rsidRPr="002E1C0E">
              <w:rPr>
                <w:rFonts w:ascii="Times New Roman" w:eastAsia="Times New Roman" w:hAnsi="Times New Roman" w:cs="Times New Roman"/>
                <w:sz w:val="26"/>
                <w:szCs w:val="26"/>
                <w:lang w:eastAsia="en-GB"/>
              </w:rPr>
              <w:lastRenderedPageBreak/>
              <w:t>information about the identity and qualification of the persons who are providing or will provide management and professional services, such as accounting to the RSPV;</w:t>
            </w:r>
          </w:p>
          <w:p w14:paraId="3F6D2FF1" w14:textId="77777777" w:rsidR="00E740F2" w:rsidRDefault="00E740F2" w:rsidP="00082AE9">
            <w:pPr>
              <w:pStyle w:val="ListParagraph"/>
              <w:ind w:left="910" w:hanging="426"/>
              <w:jc w:val="both"/>
              <w:rPr>
                <w:rFonts w:ascii="Times New Roman" w:eastAsia="Times New Roman" w:hAnsi="Times New Roman" w:cs="Times New Roman"/>
                <w:sz w:val="26"/>
                <w:szCs w:val="26"/>
                <w:lang w:eastAsia="en-GB"/>
              </w:rPr>
            </w:pPr>
          </w:p>
          <w:p w14:paraId="5D473616" w14:textId="38B88E7B" w:rsidR="002E1C0E" w:rsidRDefault="002E1C0E" w:rsidP="00082AE9">
            <w:pPr>
              <w:pStyle w:val="ListParagraph"/>
              <w:numPr>
                <w:ilvl w:val="0"/>
                <w:numId w:val="23"/>
              </w:numPr>
              <w:ind w:left="910" w:hanging="426"/>
              <w:jc w:val="both"/>
              <w:rPr>
                <w:rFonts w:ascii="Times New Roman" w:eastAsia="Times New Roman" w:hAnsi="Times New Roman" w:cs="Times New Roman"/>
                <w:sz w:val="26"/>
                <w:szCs w:val="26"/>
                <w:lang w:eastAsia="en-GB"/>
              </w:rPr>
            </w:pPr>
            <w:r w:rsidRPr="002E1C0E">
              <w:rPr>
                <w:rFonts w:ascii="Times New Roman" w:eastAsia="Times New Roman" w:hAnsi="Times New Roman" w:cs="Times New Roman"/>
                <w:sz w:val="26"/>
                <w:szCs w:val="26"/>
                <w:lang w:eastAsia="en-GB"/>
              </w:rPr>
              <w:t xml:space="preserve">details of the ceding undertakings' original insurance policies clearly detailing which risks were initially assumed by the ceding undertaking and which will be transferred to the RSPV, including an assessment and a description of how the transfer of ceded risks and the retention of any residual risks will comply with the requirements of Article 320 of </w:t>
            </w:r>
            <w:r w:rsidR="00C57B7F">
              <w:rPr>
                <w:rFonts w:ascii="Times New Roman" w:eastAsia="Times New Roman" w:hAnsi="Times New Roman" w:cs="Times New Roman"/>
                <w:sz w:val="26"/>
                <w:szCs w:val="26"/>
                <w:lang w:eastAsia="en-GB"/>
              </w:rPr>
              <w:t xml:space="preserve">the </w:t>
            </w:r>
            <w:r w:rsidR="00C57B7F" w:rsidRPr="00C57B7F">
              <w:rPr>
                <w:rFonts w:ascii="Times New Roman" w:eastAsia="Times New Roman" w:hAnsi="Times New Roman" w:cs="Times New Roman"/>
                <w:sz w:val="26"/>
                <w:szCs w:val="26"/>
                <w:lang w:val="mt-MT" w:eastAsia="en-GB"/>
              </w:rPr>
              <w:t>EU Commission Delegated Regulation</w:t>
            </w:r>
            <w:r w:rsidRPr="002E1C0E">
              <w:rPr>
                <w:rFonts w:ascii="Times New Roman" w:eastAsia="Times New Roman" w:hAnsi="Times New Roman" w:cs="Times New Roman"/>
                <w:sz w:val="26"/>
                <w:szCs w:val="26"/>
                <w:lang w:eastAsia="en-GB"/>
              </w:rPr>
              <w:t>;</w:t>
            </w:r>
          </w:p>
          <w:p w14:paraId="5AD4F7BB" w14:textId="77777777" w:rsidR="00E740F2" w:rsidRDefault="00E740F2" w:rsidP="00082AE9">
            <w:pPr>
              <w:pStyle w:val="ListParagraph"/>
              <w:ind w:left="910" w:hanging="426"/>
              <w:jc w:val="both"/>
              <w:rPr>
                <w:rFonts w:ascii="Times New Roman" w:eastAsia="Times New Roman" w:hAnsi="Times New Roman" w:cs="Times New Roman"/>
                <w:sz w:val="26"/>
                <w:szCs w:val="26"/>
                <w:lang w:eastAsia="en-GB"/>
              </w:rPr>
            </w:pPr>
          </w:p>
          <w:p w14:paraId="56A86883" w14:textId="563EE89A" w:rsidR="002E1C0E" w:rsidRDefault="002E1C0E" w:rsidP="00082AE9">
            <w:pPr>
              <w:pStyle w:val="ListParagraph"/>
              <w:numPr>
                <w:ilvl w:val="0"/>
                <w:numId w:val="23"/>
              </w:numPr>
              <w:ind w:left="910" w:hanging="426"/>
              <w:jc w:val="both"/>
              <w:rPr>
                <w:rFonts w:ascii="Times New Roman" w:eastAsia="Times New Roman" w:hAnsi="Times New Roman" w:cs="Times New Roman"/>
                <w:sz w:val="26"/>
                <w:szCs w:val="26"/>
                <w:lang w:eastAsia="en-GB"/>
              </w:rPr>
            </w:pPr>
            <w:r w:rsidRPr="002E1C0E">
              <w:rPr>
                <w:rFonts w:ascii="Times New Roman" w:eastAsia="Times New Roman" w:hAnsi="Times New Roman" w:cs="Times New Roman"/>
                <w:sz w:val="26"/>
                <w:szCs w:val="26"/>
                <w:lang w:eastAsia="en-GB"/>
              </w:rPr>
              <w:t xml:space="preserve">details of the draft </w:t>
            </w:r>
            <w:r w:rsidR="0073025F">
              <w:rPr>
                <w:rFonts w:ascii="Times New Roman" w:eastAsia="Times New Roman" w:hAnsi="Times New Roman" w:cs="Times New Roman"/>
                <w:sz w:val="26"/>
                <w:szCs w:val="26"/>
                <w:lang w:eastAsia="en-GB"/>
              </w:rPr>
              <w:t>RSPV contract</w:t>
            </w:r>
            <w:r w:rsidRPr="002E1C0E">
              <w:rPr>
                <w:rFonts w:ascii="Times New Roman" w:eastAsia="Times New Roman" w:hAnsi="Times New Roman" w:cs="Times New Roman"/>
                <w:sz w:val="26"/>
                <w:szCs w:val="26"/>
                <w:lang w:eastAsia="en-GB"/>
              </w:rPr>
              <w:t xml:space="preserve"> including a description of how the </w:t>
            </w:r>
            <w:r w:rsidR="0073025F">
              <w:rPr>
                <w:rFonts w:ascii="Times New Roman" w:eastAsia="Times New Roman" w:hAnsi="Times New Roman" w:cs="Times New Roman"/>
                <w:sz w:val="26"/>
                <w:szCs w:val="26"/>
                <w:lang w:eastAsia="en-GB"/>
              </w:rPr>
              <w:t xml:space="preserve">RSPV </w:t>
            </w:r>
            <w:r w:rsidRPr="002E1C0E">
              <w:rPr>
                <w:rFonts w:ascii="Times New Roman" w:eastAsia="Times New Roman" w:hAnsi="Times New Roman" w:cs="Times New Roman"/>
                <w:sz w:val="26"/>
                <w:szCs w:val="26"/>
                <w:lang w:eastAsia="en-GB"/>
              </w:rPr>
              <w:t xml:space="preserve">contract will meet the requirements of Articles 210, 211, 319 and 320 of </w:t>
            </w:r>
            <w:r w:rsidR="00C57B7F">
              <w:rPr>
                <w:rFonts w:ascii="Times New Roman" w:eastAsia="Times New Roman" w:hAnsi="Times New Roman" w:cs="Times New Roman"/>
                <w:sz w:val="26"/>
                <w:szCs w:val="26"/>
                <w:lang w:eastAsia="en-GB"/>
              </w:rPr>
              <w:t xml:space="preserve">the </w:t>
            </w:r>
            <w:r w:rsidR="00C57B7F" w:rsidRPr="00C57B7F">
              <w:rPr>
                <w:rFonts w:ascii="Times New Roman" w:eastAsia="Times New Roman" w:hAnsi="Times New Roman" w:cs="Times New Roman"/>
                <w:sz w:val="26"/>
                <w:szCs w:val="26"/>
                <w:lang w:val="mt-MT" w:eastAsia="en-GB"/>
              </w:rPr>
              <w:t>EU Commission Delegated Regulation</w:t>
            </w:r>
            <w:r w:rsidRPr="002E1C0E">
              <w:rPr>
                <w:rFonts w:ascii="Times New Roman" w:eastAsia="Times New Roman" w:hAnsi="Times New Roman" w:cs="Times New Roman"/>
                <w:sz w:val="26"/>
                <w:szCs w:val="26"/>
                <w:lang w:eastAsia="en-GB"/>
              </w:rPr>
              <w:t>. The description shall include:</w:t>
            </w:r>
          </w:p>
          <w:p w14:paraId="31297E3C" w14:textId="77777777" w:rsidR="00D340D0" w:rsidRDefault="00D340D0" w:rsidP="00D340D0">
            <w:pPr>
              <w:pStyle w:val="ListParagraph"/>
              <w:ind w:left="1004"/>
              <w:jc w:val="both"/>
              <w:rPr>
                <w:rFonts w:ascii="Times New Roman" w:eastAsia="Times New Roman" w:hAnsi="Times New Roman" w:cs="Times New Roman"/>
                <w:sz w:val="26"/>
                <w:szCs w:val="26"/>
                <w:lang w:eastAsia="en-GB"/>
              </w:rPr>
            </w:pPr>
          </w:p>
          <w:p w14:paraId="3BFE72F4" w14:textId="6AA09C22" w:rsidR="007C1935" w:rsidRDefault="007C1935" w:rsidP="007C1935">
            <w:pPr>
              <w:pStyle w:val="ListParagraph"/>
              <w:numPr>
                <w:ilvl w:val="0"/>
                <w:numId w:val="24"/>
              </w:numPr>
              <w:jc w:val="both"/>
              <w:rPr>
                <w:rFonts w:ascii="Times New Roman" w:eastAsia="Times New Roman" w:hAnsi="Times New Roman" w:cs="Times New Roman"/>
                <w:sz w:val="26"/>
                <w:szCs w:val="26"/>
                <w:lang w:eastAsia="en-GB"/>
              </w:rPr>
            </w:pPr>
            <w:r w:rsidRPr="007C1935">
              <w:rPr>
                <w:rFonts w:ascii="Times New Roman" w:eastAsia="Times New Roman" w:hAnsi="Times New Roman" w:cs="Times New Roman"/>
                <w:sz w:val="26"/>
                <w:szCs w:val="26"/>
                <w:lang w:eastAsia="en-GB"/>
              </w:rPr>
              <w:t xml:space="preserve">any relevant triggering events or mechanisms under the </w:t>
            </w:r>
            <w:r w:rsidR="0073025F">
              <w:rPr>
                <w:rFonts w:ascii="Times New Roman" w:eastAsia="Times New Roman" w:hAnsi="Times New Roman" w:cs="Times New Roman"/>
                <w:sz w:val="26"/>
                <w:szCs w:val="26"/>
                <w:lang w:eastAsia="en-GB"/>
              </w:rPr>
              <w:t xml:space="preserve">RSPV </w:t>
            </w:r>
            <w:r w:rsidRPr="007C1935">
              <w:rPr>
                <w:rFonts w:ascii="Times New Roman" w:eastAsia="Times New Roman" w:hAnsi="Times New Roman" w:cs="Times New Roman"/>
                <w:sz w:val="26"/>
                <w:szCs w:val="26"/>
                <w:lang w:eastAsia="en-GB"/>
              </w:rPr>
              <w:t>contract which are to include: the nature of trigger, (e.g. indemnity, modelled loss), and detail in relation to the nature, level and treatment of basis risk;</w:t>
            </w:r>
          </w:p>
          <w:p w14:paraId="1FDC988B" w14:textId="77777777" w:rsidR="00D340D0" w:rsidRDefault="00D340D0" w:rsidP="00D340D0">
            <w:pPr>
              <w:pStyle w:val="ListParagraph"/>
              <w:ind w:left="1004"/>
              <w:jc w:val="both"/>
              <w:rPr>
                <w:rFonts w:ascii="Times New Roman" w:eastAsia="Times New Roman" w:hAnsi="Times New Roman" w:cs="Times New Roman"/>
                <w:sz w:val="26"/>
                <w:szCs w:val="26"/>
                <w:lang w:eastAsia="en-GB"/>
              </w:rPr>
            </w:pPr>
          </w:p>
          <w:p w14:paraId="73BA2D5E" w14:textId="2E92A563" w:rsidR="007C1935" w:rsidRDefault="007C1935" w:rsidP="007C1935">
            <w:pPr>
              <w:pStyle w:val="ListParagraph"/>
              <w:numPr>
                <w:ilvl w:val="0"/>
                <w:numId w:val="24"/>
              </w:numPr>
              <w:jc w:val="both"/>
              <w:rPr>
                <w:rFonts w:ascii="Times New Roman" w:eastAsia="Times New Roman" w:hAnsi="Times New Roman" w:cs="Times New Roman"/>
                <w:sz w:val="26"/>
                <w:szCs w:val="26"/>
                <w:lang w:eastAsia="en-GB"/>
              </w:rPr>
            </w:pPr>
            <w:r w:rsidRPr="007C1935">
              <w:rPr>
                <w:rFonts w:ascii="Times New Roman" w:eastAsia="Times New Roman" w:hAnsi="Times New Roman" w:cs="Times New Roman"/>
                <w:sz w:val="26"/>
                <w:szCs w:val="26"/>
                <w:lang w:eastAsia="en-GB"/>
              </w:rPr>
              <w:t>the maximum aggregat</w:t>
            </w:r>
            <w:r>
              <w:rPr>
                <w:rFonts w:ascii="Times New Roman" w:eastAsia="Times New Roman" w:hAnsi="Times New Roman" w:cs="Times New Roman"/>
                <w:sz w:val="26"/>
                <w:szCs w:val="26"/>
                <w:lang w:eastAsia="en-GB"/>
              </w:rPr>
              <w:t xml:space="preserve">e risk exposure of the </w:t>
            </w:r>
            <w:r w:rsidR="0073025F">
              <w:rPr>
                <w:rFonts w:ascii="Times New Roman" w:eastAsia="Times New Roman" w:hAnsi="Times New Roman" w:cs="Times New Roman"/>
                <w:sz w:val="26"/>
                <w:szCs w:val="26"/>
                <w:lang w:eastAsia="en-GB"/>
              </w:rPr>
              <w:t xml:space="preserve">RSPV </w:t>
            </w:r>
            <w:r>
              <w:rPr>
                <w:rFonts w:ascii="Times New Roman" w:eastAsia="Times New Roman" w:hAnsi="Times New Roman" w:cs="Times New Roman"/>
                <w:sz w:val="26"/>
                <w:szCs w:val="26"/>
                <w:lang w:eastAsia="en-GB"/>
              </w:rPr>
              <w:t>contract;</w:t>
            </w:r>
          </w:p>
          <w:p w14:paraId="6CD4D0AE" w14:textId="77777777" w:rsidR="00D340D0" w:rsidRDefault="00D340D0" w:rsidP="00D340D0">
            <w:pPr>
              <w:pStyle w:val="ListParagraph"/>
              <w:ind w:left="1004"/>
              <w:jc w:val="both"/>
              <w:rPr>
                <w:rFonts w:ascii="Times New Roman" w:eastAsia="Times New Roman" w:hAnsi="Times New Roman" w:cs="Times New Roman"/>
                <w:sz w:val="26"/>
                <w:szCs w:val="26"/>
                <w:lang w:eastAsia="en-GB"/>
              </w:rPr>
            </w:pPr>
          </w:p>
          <w:p w14:paraId="5573E70E" w14:textId="1D4490AE" w:rsidR="007C1935" w:rsidRDefault="00D44B56" w:rsidP="007C1935">
            <w:pPr>
              <w:pStyle w:val="ListParagraph"/>
              <w:numPr>
                <w:ilvl w:val="0"/>
                <w:numId w:val="24"/>
              </w:numPr>
              <w:jc w:val="both"/>
              <w:rPr>
                <w:rFonts w:ascii="Times New Roman" w:eastAsia="Times New Roman" w:hAnsi="Times New Roman" w:cs="Times New Roman"/>
                <w:sz w:val="26"/>
                <w:szCs w:val="26"/>
                <w:lang w:eastAsia="en-GB"/>
              </w:rPr>
            </w:pPr>
            <w:r>
              <w:rPr>
                <w:rFonts w:ascii="Times New Roman" w:eastAsia="Times New Roman" w:hAnsi="Times New Roman" w:cs="Times New Roman"/>
                <w:sz w:val="26"/>
                <w:szCs w:val="26"/>
                <w:lang w:eastAsia="en-GB"/>
              </w:rPr>
              <w:t>the duration of the RSPV contract;</w:t>
            </w:r>
          </w:p>
          <w:p w14:paraId="3730B034" w14:textId="77777777" w:rsidR="00E740F2" w:rsidRDefault="00E740F2" w:rsidP="00E740F2">
            <w:pPr>
              <w:pStyle w:val="ListParagraph"/>
              <w:ind w:left="644"/>
              <w:jc w:val="both"/>
              <w:rPr>
                <w:rFonts w:ascii="Times New Roman" w:eastAsia="Times New Roman" w:hAnsi="Times New Roman" w:cs="Times New Roman"/>
                <w:sz w:val="26"/>
                <w:szCs w:val="26"/>
                <w:lang w:eastAsia="en-GB"/>
              </w:rPr>
            </w:pPr>
          </w:p>
          <w:p w14:paraId="4537F559" w14:textId="0C575A1A" w:rsidR="002E1C0E" w:rsidRDefault="002E1C0E" w:rsidP="002E1C0E">
            <w:pPr>
              <w:pStyle w:val="ListParagraph"/>
              <w:numPr>
                <w:ilvl w:val="0"/>
                <w:numId w:val="23"/>
              </w:numPr>
              <w:jc w:val="both"/>
              <w:rPr>
                <w:rFonts w:ascii="Times New Roman" w:eastAsia="Times New Roman" w:hAnsi="Times New Roman" w:cs="Times New Roman"/>
                <w:sz w:val="26"/>
                <w:szCs w:val="26"/>
                <w:lang w:eastAsia="en-GB"/>
              </w:rPr>
            </w:pPr>
            <w:r w:rsidRPr="002E1C0E">
              <w:rPr>
                <w:rFonts w:ascii="Times New Roman" w:eastAsia="Times New Roman" w:hAnsi="Times New Roman" w:cs="Times New Roman"/>
                <w:sz w:val="26"/>
                <w:szCs w:val="26"/>
                <w:lang w:eastAsia="en-GB"/>
              </w:rPr>
              <w:t xml:space="preserve">an assessment </w:t>
            </w:r>
            <w:r w:rsidRPr="002E1C0E">
              <w:rPr>
                <w:rFonts w:ascii="Times New Roman" w:eastAsia="Times New Roman" w:hAnsi="Times New Roman" w:cs="Times New Roman"/>
                <w:sz w:val="26"/>
                <w:szCs w:val="26"/>
                <w:lang w:val="mt-MT" w:eastAsia="en-GB"/>
              </w:rPr>
              <w:t xml:space="preserve">made by the Directors of the RSPV </w:t>
            </w:r>
            <w:r w:rsidRPr="002E1C0E">
              <w:rPr>
                <w:rFonts w:ascii="Times New Roman" w:eastAsia="Times New Roman" w:hAnsi="Times New Roman" w:cs="Times New Roman"/>
                <w:sz w:val="26"/>
                <w:szCs w:val="26"/>
                <w:lang w:eastAsia="en-GB"/>
              </w:rPr>
              <w:t xml:space="preserve">outlining how the legal and governance structures of the RSPV are deemed to comply with the requirements of Articles 210, 319, 320, 324, 326 and 327 of </w:t>
            </w:r>
            <w:r w:rsidR="00C57B7F">
              <w:rPr>
                <w:rFonts w:ascii="Times New Roman" w:eastAsia="Times New Roman" w:hAnsi="Times New Roman" w:cs="Times New Roman"/>
                <w:sz w:val="26"/>
                <w:szCs w:val="26"/>
                <w:lang w:eastAsia="en-GB"/>
              </w:rPr>
              <w:t xml:space="preserve">the </w:t>
            </w:r>
            <w:r w:rsidR="00C57B7F" w:rsidRPr="00C57B7F">
              <w:rPr>
                <w:rFonts w:ascii="Times New Roman" w:eastAsia="Times New Roman" w:hAnsi="Times New Roman" w:cs="Times New Roman"/>
                <w:sz w:val="26"/>
                <w:szCs w:val="26"/>
                <w:lang w:val="mt-MT" w:eastAsia="en-GB"/>
              </w:rPr>
              <w:t>EU Commission Delegated Regulation</w:t>
            </w:r>
            <w:r w:rsidRPr="002E1C0E">
              <w:rPr>
                <w:rFonts w:ascii="Times New Roman" w:eastAsia="Times New Roman" w:hAnsi="Times New Roman" w:cs="Times New Roman"/>
                <w:sz w:val="26"/>
                <w:szCs w:val="26"/>
                <w:lang w:eastAsia="en-GB"/>
              </w:rPr>
              <w:t xml:space="preserve">. The review should also give an </w:t>
            </w:r>
            <w:r w:rsidRPr="002E1C0E">
              <w:rPr>
                <w:rFonts w:ascii="Times New Roman" w:eastAsia="Times New Roman" w:hAnsi="Times New Roman" w:cs="Times New Roman"/>
                <w:sz w:val="26"/>
                <w:szCs w:val="26"/>
                <w:lang w:val="mt-MT" w:eastAsia="en-GB"/>
              </w:rPr>
              <w:t xml:space="preserve">independent legal </w:t>
            </w:r>
            <w:r w:rsidRPr="002E1C0E">
              <w:rPr>
                <w:rFonts w:ascii="Times New Roman" w:eastAsia="Times New Roman" w:hAnsi="Times New Roman" w:cs="Times New Roman"/>
                <w:sz w:val="26"/>
                <w:szCs w:val="26"/>
                <w:lang w:eastAsia="en-GB"/>
              </w:rPr>
              <w:t xml:space="preserve">opinion on whether the legal structure chosen for the RSPV affords a legally enforceable protection of the assets of the RSPV, thereby ensuring that the solvency of the RSPV shall not be adversely affected in line with the requirements of Articles 318(b) and Article 321 of </w:t>
            </w:r>
            <w:r w:rsidR="00C57B7F">
              <w:rPr>
                <w:rFonts w:ascii="Times New Roman" w:eastAsia="Times New Roman" w:hAnsi="Times New Roman" w:cs="Times New Roman"/>
                <w:sz w:val="26"/>
                <w:szCs w:val="26"/>
                <w:lang w:eastAsia="en-GB"/>
              </w:rPr>
              <w:t xml:space="preserve">the </w:t>
            </w:r>
            <w:r w:rsidR="00C57B7F" w:rsidRPr="00C57B7F">
              <w:rPr>
                <w:rFonts w:ascii="Times New Roman" w:eastAsia="Times New Roman" w:hAnsi="Times New Roman" w:cs="Times New Roman"/>
                <w:sz w:val="26"/>
                <w:szCs w:val="26"/>
                <w:lang w:val="mt-MT" w:eastAsia="en-GB"/>
              </w:rPr>
              <w:t>EU Commission Delegated Regulation</w:t>
            </w:r>
            <w:r w:rsidRPr="002E1C0E">
              <w:rPr>
                <w:rFonts w:ascii="Times New Roman" w:eastAsia="Times New Roman" w:hAnsi="Times New Roman" w:cs="Times New Roman"/>
                <w:sz w:val="26"/>
                <w:szCs w:val="26"/>
                <w:lang w:eastAsia="en-GB"/>
              </w:rPr>
              <w:t>. The assessment should include the following:</w:t>
            </w:r>
          </w:p>
          <w:p w14:paraId="3B56884A" w14:textId="77777777" w:rsidR="00D340D0" w:rsidRDefault="00D340D0" w:rsidP="00D340D0">
            <w:pPr>
              <w:pStyle w:val="ListParagraph"/>
              <w:ind w:left="1004"/>
              <w:jc w:val="both"/>
              <w:rPr>
                <w:rFonts w:ascii="Times New Roman" w:eastAsia="Times New Roman" w:hAnsi="Times New Roman" w:cs="Times New Roman"/>
                <w:sz w:val="26"/>
                <w:szCs w:val="26"/>
                <w:lang w:eastAsia="en-GB"/>
              </w:rPr>
            </w:pPr>
          </w:p>
          <w:p w14:paraId="60229F5A" w14:textId="7E98C5D4" w:rsidR="007C1935" w:rsidRDefault="007C1935" w:rsidP="007C1935">
            <w:pPr>
              <w:pStyle w:val="ListParagraph"/>
              <w:numPr>
                <w:ilvl w:val="0"/>
                <w:numId w:val="25"/>
              </w:numPr>
              <w:jc w:val="both"/>
              <w:rPr>
                <w:rFonts w:ascii="Times New Roman" w:eastAsia="Times New Roman" w:hAnsi="Times New Roman" w:cs="Times New Roman"/>
                <w:sz w:val="26"/>
                <w:szCs w:val="26"/>
                <w:lang w:eastAsia="en-GB"/>
              </w:rPr>
            </w:pPr>
            <w:r w:rsidRPr="007C1935">
              <w:rPr>
                <w:rFonts w:ascii="Times New Roman" w:eastAsia="Times New Roman" w:hAnsi="Times New Roman" w:cs="Times New Roman"/>
                <w:sz w:val="26"/>
                <w:szCs w:val="26"/>
                <w:lang w:eastAsia="en-GB"/>
              </w:rPr>
              <w:t xml:space="preserve">an explanation of how the RSPV is, or will be, fully funded, including relevant tests, such as stress and scenario tests, to determine if the fully funded requirement has been complied with </w:t>
            </w:r>
            <w:r w:rsidRPr="007C1935">
              <w:rPr>
                <w:rFonts w:ascii="Times New Roman" w:eastAsia="Times New Roman" w:hAnsi="Times New Roman" w:cs="Times New Roman"/>
                <w:sz w:val="26"/>
                <w:szCs w:val="26"/>
                <w:lang w:val="mt-MT" w:eastAsia="en-GB"/>
              </w:rPr>
              <w:t xml:space="preserve">as well as an overall risk management plan including details as to </w:t>
            </w:r>
            <w:r w:rsidRPr="007C1935">
              <w:rPr>
                <w:rFonts w:ascii="Times New Roman" w:eastAsia="Times New Roman" w:hAnsi="Times New Roman" w:cs="Times New Roman"/>
                <w:sz w:val="26"/>
                <w:szCs w:val="26"/>
                <w:lang w:eastAsia="en-GB"/>
              </w:rPr>
              <w:t xml:space="preserve">how the </w:t>
            </w:r>
            <w:r w:rsidRPr="007C1935">
              <w:rPr>
                <w:rFonts w:ascii="Times New Roman" w:eastAsia="Times New Roman" w:hAnsi="Times New Roman" w:cs="Times New Roman"/>
                <w:sz w:val="26"/>
                <w:szCs w:val="26"/>
                <w:lang w:val="mt-MT" w:eastAsia="en-GB"/>
              </w:rPr>
              <w:t xml:space="preserve">RSPV </w:t>
            </w:r>
            <w:r w:rsidRPr="007C1935">
              <w:rPr>
                <w:rFonts w:ascii="Times New Roman" w:eastAsia="Times New Roman" w:hAnsi="Times New Roman" w:cs="Times New Roman"/>
                <w:sz w:val="26"/>
                <w:szCs w:val="26"/>
                <w:lang w:eastAsia="en-GB"/>
              </w:rPr>
              <w:t xml:space="preserve">will </w:t>
            </w:r>
            <w:r w:rsidRPr="007C1935">
              <w:rPr>
                <w:rFonts w:ascii="Times New Roman" w:eastAsia="Times New Roman" w:hAnsi="Times New Roman" w:cs="Times New Roman"/>
                <w:sz w:val="26"/>
                <w:szCs w:val="26"/>
                <w:lang w:val="mt-MT" w:eastAsia="en-GB"/>
              </w:rPr>
              <w:t xml:space="preserve">continue to be fully funded during the term of the </w:t>
            </w:r>
            <w:r w:rsidR="0073025F">
              <w:rPr>
                <w:rFonts w:ascii="Times New Roman" w:eastAsia="Times New Roman" w:hAnsi="Times New Roman" w:cs="Times New Roman"/>
                <w:sz w:val="26"/>
                <w:szCs w:val="26"/>
                <w:lang w:val="mt-MT" w:eastAsia="en-GB"/>
              </w:rPr>
              <w:t xml:space="preserve">RSPV </w:t>
            </w:r>
            <w:r w:rsidRPr="007C1935">
              <w:rPr>
                <w:rFonts w:ascii="Times New Roman" w:eastAsia="Times New Roman" w:hAnsi="Times New Roman" w:cs="Times New Roman"/>
                <w:sz w:val="26"/>
                <w:szCs w:val="26"/>
                <w:lang w:val="mt-MT" w:eastAsia="en-GB"/>
              </w:rPr>
              <w:t>contract</w:t>
            </w:r>
            <w:r w:rsidRPr="007C1935">
              <w:rPr>
                <w:rFonts w:ascii="Times New Roman" w:eastAsia="Times New Roman" w:hAnsi="Times New Roman" w:cs="Times New Roman"/>
                <w:sz w:val="26"/>
                <w:szCs w:val="26"/>
                <w:lang w:eastAsia="en-GB"/>
              </w:rPr>
              <w:t>;</w:t>
            </w:r>
          </w:p>
          <w:p w14:paraId="01B75A13" w14:textId="77777777" w:rsidR="00D340D0" w:rsidRDefault="00D340D0" w:rsidP="00D340D0">
            <w:pPr>
              <w:pStyle w:val="ListParagraph"/>
              <w:ind w:left="1004"/>
              <w:jc w:val="both"/>
              <w:rPr>
                <w:rFonts w:ascii="Times New Roman" w:eastAsia="Times New Roman" w:hAnsi="Times New Roman" w:cs="Times New Roman"/>
                <w:sz w:val="26"/>
                <w:szCs w:val="26"/>
                <w:lang w:eastAsia="en-GB"/>
              </w:rPr>
            </w:pPr>
          </w:p>
          <w:p w14:paraId="001275D7" w14:textId="620693D0" w:rsidR="007C1935" w:rsidRDefault="007C1935" w:rsidP="007C1935">
            <w:pPr>
              <w:pStyle w:val="ListParagraph"/>
              <w:numPr>
                <w:ilvl w:val="0"/>
                <w:numId w:val="25"/>
              </w:numPr>
              <w:jc w:val="both"/>
              <w:rPr>
                <w:rFonts w:ascii="Times New Roman" w:eastAsia="Times New Roman" w:hAnsi="Times New Roman" w:cs="Times New Roman"/>
                <w:sz w:val="26"/>
                <w:szCs w:val="26"/>
                <w:lang w:eastAsia="en-GB"/>
              </w:rPr>
            </w:pPr>
            <w:r w:rsidRPr="007C1935">
              <w:rPr>
                <w:rFonts w:ascii="Times New Roman" w:eastAsia="Times New Roman" w:hAnsi="Times New Roman" w:cs="Times New Roman"/>
                <w:sz w:val="26"/>
                <w:szCs w:val="26"/>
                <w:lang w:eastAsia="en-GB"/>
              </w:rPr>
              <w:t>information on the RSPV's equity including size, growth, potential investor concentration, and on the RSPV's management share of that equity;</w:t>
            </w:r>
          </w:p>
          <w:p w14:paraId="7207408C" w14:textId="77777777" w:rsidR="00D340D0" w:rsidRDefault="00D340D0" w:rsidP="00D340D0">
            <w:pPr>
              <w:pStyle w:val="ListParagraph"/>
              <w:ind w:left="1004"/>
              <w:jc w:val="both"/>
              <w:rPr>
                <w:rFonts w:ascii="Times New Roman" w:eastAsia="Times New Roman" w:hAnsi="Times New Roman" w:cs="Times New Roman"/>
                <w:sz w:val="26"/>
                <w:szCs w:val="26"/>
                <w:lang w:eastAsia="en-GB"/>
              </w:rPr>
            </w:pPr>
          </w:p>
          <w:p w14:paraId="433F534F" w14:textId="0E2849CD" w:rsidR="007C1935" w:rsidRDefault="007C1935" w:rsidP="007C1935">
            <w:pPr>
              <w:pStyle w:val="ListParagraph"/>
              <w:numPr>
                <w:ilvl w:val="0"/>
                <w:numId w:val="25"/>
              </w:numPr>
              <w:jc w:val="both"/>
              <w:rPr>
                <w:rFonts w:ascii="Times New Roman" w:eastAsia="Times New Roman" w:hAnsi="Times New Roman" w:cs="Times New Roman"/>
                <w:sz w:val="26"/>
                <w:szCs w:val="26"/>
                <w:lang w:eastAsia="en-GB"/>
              </w:rPr>
            </w:pPr>
            <w:r w:rsidRPr="007C1935">
              <w:rPr>
                <w:rFonts w:ascii="Times New Roman" w:eastAsia="Times New Roman" w:hAnsi="Times New Roman" w:cs="Times New Roman"/>
                <w:sz w:val="26"/>
                <w:szCs w:val="26"/>
                <w:lang w:eastAsia="en-GB"/>
              </w:rPr>
              <w:t xml:space="preserve">details of the counterparties to the </w:t>
            </w:r>
            <w:r w:rsidR="0073025F">
              <w:rPr>
                <w:rFonts w:ascii="Times New Roman" w:eastAsia="Times New Roman" w:hAnsi="Times New Roman" w:cs="Times New Roman"/>
                <w:sz w:val="26"/>
                <w:szCs w:val="26"/>
                <w:lang w:eastAsia="en-GB"/>
              </w:rPr>
              <w:t>RSPV contract</w:t>
            </w:r>
            <w:r w:rsidRPr="007C1935">
              <w:rPr>
                <w:rFonts w:ascii="Times New Roman" w:eastAsia="Times New Roman" w:hAnsi="Times New Roman" w:cs="Times New Roman"/>
                <w:sz w:val="26"/>
                <w:szCs w:val="26"/>
                <w:lang w:eastAsia="en-GB"/>
              </w:rPr>
              <w:t>, including details of all the roles of the RSPV and the ceding undertaking, as well as the roles and identities of other participants, including (but not limited to) note holders, account managers and account servicing managers, custodians and trusts, asset managers, underwriters and sponsors to the transaction. This shall also include an assessment of the applicable accounting consolidation requirements of the RSPV into a group, where relevant;</w:t>
            </w:r>
          </w:p>
          <w:p w14:paraId="1B443D2A" w14:textId="77777777" w:rsidR="00D340D0" w:rsidRDefault="00D340D0" w:rsidP="00D340D0">
            <w:pPr>
              <w:pStyle w:val="ListParagraph"/>
              <w:ind w:left="1004"/>
              <w:jc w:val="both"/>
              <w:rPr>
                <w:rFonts w:ascii="Times New Roman" w:eastAsia="Times New Roman" w:hAnsi="Times New Roman" w:cs="Times New Roman"/>
                <w:sz w:val="26"/>
                <w:szCs w:val="26"/>
                <w:lang w:eastAsia="en-GB"/>
              </w:rPr>
            </w:pPr>
          </w:p>
          <w:p w14:paraId="73FB55D8" w14:textId="4F3B3392" w:rsidR="007C1935" w:rsidRDefault="007C1935" w:rsidP="007C1935">
            <w:pPr>
              <w:pStyle w:val="ListParagraph"/>
              <w:numPr>
                <w:ilvl w:val="0"/>
                <w:numId w:val="25"/>
              </w:numPr>
              <w:jc w:val="both"/>
              <w:rPr>
                <w:rFonts w:ascii="Times New Roman" w:eastAsia="Times New Roman" w:hAnsi="Times New Roman" w:cs="Times New Roman"/>
                <w:sz w:val="26"/>
                <w:szCs w:val="26"/>
                <w:lang w:eastAsia="en-GB"/>
              </w:rPr>
            </w:pPr>
            <w:r>
              <w:rPr>
                <w:rFonts w:ascii="Times New Roman" w:eastAsia="Times New Roman" w:hAnsi="Times New Roman" w:cs="Times New Roman"/>
                <w:sz w:val="26"/>
                <w:szCs w:val="26"/>
                <w:lang w:eastAsia="en-GB"/>
              </w:rPr>
              <w:t>d</w:t>
            </w:r>
            <w:r w:rsidRPr="007C1935">
              <w:rPr>
                <w:rFonts w:ascii="Times New Roman" w:eastAsia="Times New Roman" w:hAnsi="Times New Roman" w:cs="Times New Roman"/>
                <w:sz w:val="26"/>
                <w:szCs w:val="26"/>
                <w:lang w:eastAsia="en-GB"/>
              </w:rPr>
              <w:t>etails of any assets or rights of the RSPV which are held or controlled by the ceding undertaking and which should be separately identified from the non-securitised assets and rights of the ceding undertaking;</w:t>
            </w:r>
          </w:p>
          <w:p w14:paraId="23EB39DE" w14:textId="77777777" w:rsidR="00D340D0" w:rsidRDefault="00D340D0" w:rsidP="00D340D0">
            <w:pPr>
              <w:pStyle w:val="ListParagraph"/>
              <w:ind w:left="1004"/>
              <w:jc w:val="both"/>
              <w:rPr>
                <w:rFonts w:ascii="Times New Roman" w:eastAsia="Times New Roman" w:hAnsi="Times New Roman" w:cs="Times New Roman"/>
                <w:sz w:val="26"/>
                <w:szCs w:val="26"/>
                <w:lang w:eastAsia="en-GB"/>
              </w:rPr>
            </w:pPr>
          </w:p>
          <w:p w14:paraId="2D363943" w14:textId="0F2D55DC" w:rsidR="007C1935" w:rsidRDefault="007C1935" w:rsidP="007C1935">
            <w:pPr>
              <w:pStyle w:val="ListParagraph"/>
              <w:numPr>
                <w:ilvl w:val="0"/>
                <w:numId w:val="25"/>
              </w:numPr>
              <w:jc w:val="both"/>
              <w:rPr>
                <w:rFonts w:ascii="Times New Roman" w:eastAsia="Times New Roman" w:hAnsi="Times New Roman" w:cs="Times New Roman"/>
                <w:sz w:val="26"/>
                <w:szCs w:val="26"/>
                <w:lang w:eastAsia="en-GB"/>
              </w:rPr>
            </w:pPr>
            <w:r w:rsidRPr="007C1935">
              <w:rPr>
                <w:rFonts w:ascii="Times New Roman" w:eastAsia="Times New Roman" w:hAnsi="Times New Roman" w:cs="Times New Roman"/>
                <w:sz w:val="26"/>
                <w:szCs w:val="26"/>
                <w:lang w:eastAsia="en-GB"/>
              </w:rPr>
              <w:t>information on quantifiable risks of the RSPV including details of the RSPV's liquidity risk and liquidity strategy;</w:t>
            </w:r>
          </w:p>
          <w:p w14:paraId="1217C9AD" w14:textId="77777777" w:rsidR="00D340D0" w:rsidRDefault="00D340D0" w:rsidP="00D340D0">
            <w:pPr>
              <w:pStyle w:val="ListParagraph"/>
              <w:ind w:left="1004"/>
              <w:jc w:val="both"/>
              <w:rPr>
                <w:rFonts w:ascii="Times New Roman" w:eastAsia="Times New Roman" w:hAnsi="Times New Roman" w:cs="Times New Roman"/>
                <w:sz w:val="26"/>
                <w:szCs w:val="26"/>
                <w:lang w:eastAsia="en-GB"/>
              </w:rPr>
            </w:pPr>
          </w:p>
          <w:p w14:paraId="7543631F" w14:textId="323BBEF1" w:rsidR="007C1935" w:rsidRDefault="007C1935" w:rsidP="007C1935">
            <w:pPr>
              <w:pStyle w:val="ListParagraph"/>
              <w:numPr>
                <w:ilvl w:val="0"/>
                <w:numId w:val="25"/>
              </w:numPr>
              <w:jc w:val="both"/>
              <w:rPr>
                <w:rFonts w:ascii="Times New Roman" w:eastAsia="Times New Roman" w:hAnsi="Times New Roman" w:cs="Times New Roman"/>
                <w:sz w:val="26"/>
                <w:szCs w:val="26"/>
                <w:lang w:eastAsia="en-GB"/>
              </w:rPr>
            </w:pPr>
            <w:r w:rsidRPr="007C1935">
              <w:rPr>
                <w:rFonts w:ascii="Times New Roman" w:eastAsia="Times New Roman" w:hAnsi="Times New Roman" w:cs="Times New Roman"/>
                <w:sz w:val="26"/>
                <w:szCs w:val="26"/>
                <w:lang w:eastAsia="en-GB"/>
              </w:rPr>
              <w:t>information on risk implications of the RSPV's proposed investment strategy;</w:t>
            </w:r>
          </w:p>
          <w:p w14:paraId="35A0A506" w14:textId="77777777" w:rsidR="00D340D0" w:rsidRDefault="00D340D0" w:rsidP="00D340D0">
            <w:pPr>
              <w:pStyle w:val="ListParagraph"/>
              <w:ind w:left="1004"/>
              <w:jc w:val="both"/>
              <w:rPr>
                <w:rFonts w:ascii="Times New Roman" w:eastAsia="Times New Roman" w:hAnsi="Times New Roman" w:cs="Times New Roman"/>
                <w:sz w:val="26"/>
                <w:szCs w:val="26"/>
                <w:lang w:eastAsia="en-GB"/>
              </w:rPr>
            </w:pPr>
          </w:p>
          <w:p w14:paraId="0CF4AB91" w14:textId="55DF7EDB" w:rsidR="007C1935" w:rsidRDefault="007C1935" w:rsidP="007C1935">
            <w:pPr>
              <w:pStyle w:val="ListParagraph"/>
              <w:numPr>
                <w:ilvl w:val="0"/>
                <w:numId w:val="25"/>
              </w:numPr>
              <w:jc w:val="both"/>
              <w:rPr>
                <w:rFonts w:ascii="Times New Roman" w:eastAsia="Times New Roman" w:hAnsi="Times New Roman" w:cs="Times New Roman"/>
                <w:sz w:val="26"/>
                <w:szCs w:val="26"/>
                <w:lang w:eastAsia="en-GB"/>
              </w:rPr>
            </w:pPr>
            <w:r w:rsidRPr="007C1935">
              <w:rPr>
                <w:rFonts w:ascii="Times New Roman" w:eastAsia="Times New Roman" w:hAnsi="Times New Roman" w:cs="Times New Roman"/>
                <w:sz w:val="26"/>
                <w:szCs w:val="26"/>
                <w:lang w:eastAsia="en-GB"/>
              </w:rPr>
              <w:t xml:space="preserve">information on the RSPV's adherence to the solvency requirements ( prudent person principle) according to </w:t>
            </w:r>
            <w:r w:rsidRPr="007C1935">
              <w:rPr>
                <w:rFonts w:ascii="Times New Roman" w:eastAsia="Times New Roman" w:hAnsi="Times New Roman" w:cs="Times New Roman"/>
                <w:sz w:val="26"/>
                <w:szCs w:val="26"/>
                <w:lang w:val="mt-MT" w:eastAsia="en-GB"/>
              </w:rPr>
              <w:t>regulation 9(2) of the RSPV Regulations</w:t>
            </w:r>
            <w:r w:rsidRPr="007C1935">
              <w:rPr>
                <w:rFonts w:ascii="Times New Roman" w:eastAsia="Times New Roman" w:hAnsi="Times New Roman" w:cs="Times New Roman"/>
                <w:sz w:val="26"/>
                <w:szCs w:val="26"/>
                <w:lang w:eastAsia="en-GB"/>
              </w:rPr>
              <w:t>;</w:t>
            </w:r>
          </w:p>
          <w:p w14:paraId="6EE7B357" w14:textId="77777777" w:rsidR="00D340D0" w:rsidRDefault="00D340D0" w:rsidP="00D340D0">
            <w:pPr>
              <w:pStyle w:val="ListParagraph"/>
              <w:ind w:left="1004"/>
              <w:jc w:val="both"/>
              <w:rPr>
                <w:rFonts w:ascii="Times New Roman" w:eastAsia="Times New Roman" w:hAnsi="Times New Roman" w:cs="Times New Roman"/>
                <w:sz w:val="26"/>
                <w:szCs w:val="26"/>
                <w:lang w:eastAsia="en-GB"/>
              </w:rPr>
            </w:pPr>
          </w:p>
          <w:p w14:paraId="4AD81FF9" w14:textId="48A7F111" w:rsidR="007C1935" w:rsidRDefault="007C1935" w:rsidP="007C1935">
            <w:pPr>
              <w:pStyle w:val="ListParagraph"/>
              <w:numPr>
                <w:ilvl w:val="0"/>
                <w:numId w:val="25"/>
              </w:numPr>
              <w:jc w:val="both"/>
              <w:rPr>
                <w:rFonts w:ascii="Times New Roman" w:eastAsia="Times New Roman" w:hAnsi="Times New Roman" w:cs="Times New Roman"/>
                <w:sz w:val="26"/>
                <w:szCs w:val="26"/>
                <w:lang w:eastAsia="en-GB"/>
              </w:rPr>
            </w:pPr>
            <w:r w:rsidRPr="007C1935">
              <w:rPr>
                <w:rFonts w:ascii="Times New Roman" w:eastAsia="Times New Roman" w:hAnsi="Times New Roman" w:cs="Times New Roman"/>
                <w:sz w:val="26"/>
                <w:szCs w:val="26"/>
                <w:lang w:eastAsia="en-GB"/>
              </w:rPr>
              <w:lastRenderedPageBreak/>
              <w:t>details of the risk transfer, including assessment of material residual risks, including basis risk;</w:t>
            </w:r>
          </w:p>
          <w:p w14:paraId="49D7FA7B" w14:textId="77777777" w:rsidR="00D340D0" w:rsidRDefault="00D340D0" w:rsidP="00D340D0">
            <w:pPr>
              <w:pStyle w:val="ListParagraph"/>
              <w:ind w:left="1004"/>
              <w:jc w:val="both"/>
              <w:rPr>
                <w:rFonts w:ascii="Times New Roman" w:eastAsia="Times New Roman" w:hAnsi="Times New Roman" w:cs="Times New Roman"/>
                <w:sz w:val="26"/>
                <w:szCs w:val="26"/>
                <w:lang w:eastAsia="en-GB"/>
              </w:rPr>
            </w:pPr>
          </w:p>
          <w:p w14:paraId="1D11698A" w14:textId="5C0692D4" w:rsidR="007C1935" w:rsidRDefault="007C1935" w:rsidP="007C1935">
            <w:pPr>
              <w:pStyle w:val="ListParagraph"/>
              <w:numPr>
                <w:ilvl w:val="0"/>
                <w:numId w:val="25"/>
              </w:numPr>
              <w:jc w:val="both"/>
              <w:rPr>
                <w:rFonts w:ascii="Times New Roman" w:eastAsia="Times New Roman" w:hAnsi="Times New Roman" w:cs="Times New Roman"/>
                <w:sz w:val="26"/>
                <w:szCs w:val="26"/>
                <w:lang w:eastAsia="en-GB"/>
              </w:rPr>
            </w:pPr>
            <w:r w:rsidRPr="007C1935">
              <w:rPr>
                <w:rFonts w:ascii="Times New Roman" w:eastAsia="Times New Roman" w:hAnsi="Times New Roman" w:cs="Times New Roman"/>
                <w:sz w:val="26"/>
                <w:szCs w:val="26"/>
                <w:lang w:eastAsia="en-GB"/>
              </w:rPr>
              <w:t>details on, if any, the use and details of hedging instruments, such as interest rate swaps or currency contracts;</w:t>
            </w:r>
          </w:p>
          <w:p w14:paraId="7DB10D7B" w14:textId="77777777" w:rsidR="00D340D0" w:rsidRDefault="00D340D0" w:rsidP="00D340D0">
            <w:pPr>
              <w:pStyle w:val="ListParagraph"/>
              <w:ind w:left="1004"/>
              <w:jc w:val="both"/>
              <w:rPr>
                <w:rFonts w:ascii="Times New Roman" w:eastAsia="Times New Roman" w:hAnsi="Times New Roman" w:cs="Times New Roman"/>
                <w:sz w:val="26"/>
                <w:szCs w:val="26"/>
                <w:lang w:eastAsia="en-GB"/>
              </w:rPr>
            </w:pPr>
          </w:p>
          <w:p w14:paraId="72C3B6E1" w14:textId="61B589B9" w:rsidR="007C1935" w:rsidRDefault="007C1935" w:rsidP="007C1935">
            <w:pPr>
              <w:pStyle w:val="ListParagraph"/>
              <w:numPr>
                <w:ilvl w:val="0"/>
                <w:numId w:val="25"/>
              </w:numPr>
              <w:jc w:val="both"/>
              <w:rPr>
                <w:rFonts w:ascii="Times New Roman" w:eastAsia="Times New Roman" w:hAnsi="Times New Roman" w:cs="Times New Roman"/>
                <w:sz w:val="26"/>
                <w:szCs w:val="26"/>
                <w:lang w:eastAsia="en-GB"/>
              </w:rPr>
            </w:pPr>
            <w:r w:rsidRPr="007C1935">
              <w:rPr>
                <w:rFonts w:ascii="Times New Roman" w:eastAsia="Times New Roman" w:hAnsi="Times New Roman" w:cs="Times New Roman"/>
                <w:sz w:val="26"/>
                <w:szCs w:val="26"/>
                <w:lang w:eastAsia="en-GB"/>
              </w:rPr>
              <w:t>details of any off-balance sheet commitments to support the RSPV, including guarantees or any other form of credit risk mitigation sold to or otherwise provided to the RSPV;</w:t>
            </w:r>
          </w:p>
          <w:p w14:paraId="0C5F2EDC" w14:textId="77777777" w:rsidR="00D340D0" w:rsidRDefault="00D340D0" w:rsidP="00D340D0">
            <w:pPr>
              <w:pStyle w:val="ListParagraph"/>
              <w:ind w:left="1004"/>
              <w:jc w:val="both"/>
              <w:rPr>
                <w:rFonts w:ascii="Times New Roman" w:eastAsia="Times New Roman" w:hAnsi="Times New Roman" w:cs="Times New Roman"/>
                <w:sz w:val="26"/>
                <w:szCs w:val="26"/>
                <w:lang w:eastAsia="en-GB"/>
              </w:rPr>
            </w:pPr>
          </w:p>
          <w:p w14:paraId="264C80A7" w14:textId="187EFDAB" w:rsidR="0071786C" w:rsidRDefault="0071786C" w:rsidP="00082AE9">
            <w:pPr>
              <w:pStyle w:val="ListParagraph"/>
              <w:numPr>
                <w:ilvl w:val="0"/>
                <w:numId w:val="25"/>
              </w:numPr>
              <w:ind w:left="1051" w:hanging="425"/>
              <w:jc w:val="both"/>
              <w:rPr>
                <w:rFonts w:ascii="Times New Roman" w:eastAsia="Times New Roman" w:hAnsi="Times New Roman" w:cs="Times New Roman"/>
                <w:sz w:val="26"/>
                <w:szCs w:val="26"/>
                <w:lang w:eastAsia="en-GB"/>
              </w:rPr>
            </w:pPr>
            <w:r w:rsidRPr="0071786C">
              <w:rPr>
                <w:rFonts w:ascii="Times New Roman" w:eastAsia="Times New Roman" w:hAnsi="Times New Roman" w:cs="Times New Roman"/>
                <w:sz w:val="26"/>
                <w:szCs w:val="26"/>
                <w:lang w:eastAsia="en-GB"/>
              </w:rPr>
              <w:t>A description of any terms and conditions for payments under the RSPV contract;</w:t>
            </w:r>
          </w:p>
          <w:p w14:paraId="215E7157" w14:textId="77777777" w:rsidR="00D340D0" w:rsidRDefault="00D340D0" w:rsidP="00082AE9">
            <w:pPr>
              <w:pStyle w:val="ListParagraph"/>
              <w:ind w:left="1051" w:hanging="425"/>
              <w:jc w:val="both"/>
              <w:rPr>
                <w:rFonts w:ascii="Times New Roman" w:eastAsia="Times New Roman" w:hAnsi="Times New Roman" w:cs="Times New Roman"/>
                <w:sz w:val="26"/>
                <w:szCs w:val="26"/>
                <w:lang w:eastAsia="en-GB"/>
              </w:rPr>
            </w:pPr>
          </w:p>
          <w:p w14:paraId="58EDE5AF" w14:textId="2FE00755" w:rsidR="0071786C" w:rsidRDefault="0071786C" w:rsidP="00082AE9">
            <w:pPr>
              <w:pStyle w:val="ListParagraph"/>
              <w:numPr>
                <w:ilvl w:val="0"/>
                <w:numId w:val="25"/>
              </w:numPr>
              <w:ind w:left="1051" w:hanging="425"/>
              <w:jc w:val="both"/>
              <w:rPr>
                <w:rFonts w:ascii="Times New Roman" w:eastAsia="Times New Roman" w:hAnsi="Times New Roman" w:cs="Times New Roman"/>
                <w:sz w:val="26"/>
                <w:szCs w:val="26"/>
                <w:lang w:eastAsia="en-GB"/>
              </w:rPr>
            </w:pPr>
            <w:r w:rsidRPr="0071786C">
              <w:rPr>
                <w:rFonts w:ascii="Times New Roman" w:eastAsia="Times New Roman" w:hAnsi="Times New Roman" w:cs="Times New Roman"/>
                <w:sz w:val="26"/>
                <w:szCs w:val="26"/>
                <w:lang w:eastAsia="en-GB"/>
              </w:rPr>
              <w:t>financial projections based on the calculation agents report, premium contributions, expenses and investment income/charges over the expected life of the RSPV</w:t>
            </w:r>
            <w:r>
              <w:rPr>
                <w:rFonts w:ascii="Times New Roman" w:eastAsia="Times New Roman" w:hAnsi="Times New Roman" w:cs="Times New Roman"/>
                <w:sz w:val="26"/>
                <w:szCs w:val="26"/>
                <w:lang w:eastAsia="en-GB"/>
              </w:rPr>
              <w:t>;</w:t>
            </w:r>
          </w:p>
          <w:p w14:paraId="3F2EE475" w14:textId="77777777" w:rsidR="00D340D0" w:rsidRDefault="00D340D0" w:rsidP="00082AE9">
            <w:pPr>
              <w:pStyle w:val="ListParagraph"/>
              <w:ind w:left="1051" w:hanging="425"/>
              <w:jc w:val="both"/>
              <w:rPr>
                <w:rFonts w:ascii="Times New Roman" w:eastAsia="Times New Roman" w:hAnsi="Times New Roman" w:cs="Times New Roman"/>
                <w:sz w:val="26"/>
                <w:szCs w:val="26"/>
                <w:lang w:eastAsia="en-GB"/>
              </w:rPr>
            </w:pPr>
          </w:p>
          <w:p w14:paraId="10622029" w14:textId="303F38F9" w:rsidR="0071786C" w:rsidRDefault="00082AE9" w:rsidP="00082AE9">
            <w:pPr>
              <w:pStyle w:val="ListParagraph"/>
              <w:numPr>
                <w:ilvl w:val="0"/>
                <w:numId w:val="25"/>
              </w:numPr>
              <w:ind w:left="1051" w:hanging="425"/>
              <w:jc w:val="both"/>
              <w:rPr>
                <w:rFonts w:ascii="Times New Roman" w:eastAsia="Times New Roman" w:hAnsi="Times New Roman" w:cs="Times New Roman"/>
                <w:sz w:val="26"/>
                <w:szCs w:val="26"/>
                <w:lang w:eastAsia="en-GB"/>
              </w:rPr>
            </w:pPr>
            <w:r>
              <w:rPr>
                <w:rFonts w:ascii="Times New Roman" w:eastAsia="Times New Roman" w:hAnsi="Times New Roman" w:cs="Times New Roman"/>
                <w:sz w:val="26"/>
                <w:szCs w:val="26"/>
                <w:lang w:eastAsia="en-GB"/>
              </w:rPr>
              <w:t xml:space="preserve"> </w:t>
            </w:r>
            <w:r w:rsidR="0071786C" w:rsidRPr="0071786C">
              <w:rPr>
                <w:rFonts w:ascii="Times New Roman" w:eastAsia="Times New Roman" w:hAnsi="Times New Roman" w:cs="Times New Roman"/>
                <w:sz w:val="26"/>
                <w:szCs w:val="26"/>
                <w:lang w:eastAsia="en-GB"/>
              </w:rPr>
              <w:t>an actuarial assessment of the insurance risks assumed;</w:t>
            </w:r>
          </w:p>
          <w:p w14:paraId="04FF2BC8" w14:textId="77777777" w:rsidR="00D340D0" w:rsidRDefault="00D340D0" w:rsidP="00082AE9">
            <w:pPr>
              <w:pStyle w:val="ListParagraph"/>
              <w:ind w:left="1051" w:hanging="425"/>
              <w:jc w:val="both"/>
              <w:rPr>
                <w:rFonts w:ascii="Times New Roman" w:eastAsia="Times New Roman" w:hAnsi="Times New Roman" w:cs="Times New Roman"/>
                <w:sz w:val="26"/>
                <w:szCs w:val="26"/>
                <w:lang w:eastAsia="en-GB"/>
              </w:rPr>
            </w:pPr>
          </w:p>
          <w:p w14:paraId="36488F1A" w14:textId="3EBB67D0" w:rsidR="0071786C" w:rsidRDefault="0071786C" w:rsidP="00082AE9">
            <w:pPr>
              <w:pStyle w:val="ListParagraph"/>
              <w:numPr>
                <w:ilvl w:val="0"/>
                <w:numId w:val="25"/>
              </w:numPr>
              <w:ind w:left="1051" w:hanging="425"/>
              <w:jc w:val="both"/>
              <w:rPr>
                <w:rFonts w:ascii="Times New Roman" w:eastAsia="Times New Roman" w:hAnsi="Times New Roman" w:cs="Times New Roman"/>
                <w:sz w:val="26"/>
                <w:szCs w:val="26"/>
                <w:lang w:eastAsia="en-GB"/>
              </w:rPr>
            </w:pPr>
            <w:r w:rsidRPr="0071786C">
              <w:rPr>
                <w:rFonts w:ascii="Times New Roman" w:eastAsia="Times New Roman" w:hAnsi="Times New Roman" w:cs="Times New Roman"/>
                <w:sz w:val="26"/>
                <w:szCs w:val="26"/>
                <w:lang w:eastAsia="en-GB"/>
              </w:rPr>
              <w:t xml:space="preserve">a draft plan outlining the RSPV's supervisory reporting procedures, designed to comply with the requirements of Articles 325 to 327 of </w:t>
            </w:r>
            <w:r w:rsidR="00C57B7F">
              <w:rPr>
                <w:rFonts w:ascii="Times New Roman" w:eastAsia="Times New Roman" w:hAnsi="Times New Roman" w:cs="Times New Roman"/>
                <w:sz w:val="26"/>
                <w:szCs w:val="26"/>
                <w:lang w:eastAsia="en-GB"/>
              </w:rPr>
              <w:t xml:space="preserve">the </w:t>
            </w:r>
            <w:r w:rsidR="00C57B7F" w:rsidRPr="00C57B7F">
              <w:rPr>
                <w:rFonts w:ascii="Times New Roman" w:eastAsia="Times New Roman" w:hAnsi="Times New Roman" w:cs="Times New Roman"/>
                <w:sz w:val="26"/>
                <w:szCs w:val="26"/>
                <w:lang w:val="mt-MT" w:eastAsia="en-GB"/>
              </w:rPr>
              <w:t>EU Commission Delegated Regulation</w:t>
            </w:r>
            <w:r w:rsidRPr="0071786C">
              <w:rPr>
                <w:rFonts w:ascii="Times New Roman" w:eastAsia="Times New Roman" w:hAnsi="Times New Roman" w:cs="Times New Roman"/>
                <w:sz w:val="26"/>
                <w:szCs w:val="26"/>
                <w:lang w:eastAsia="en-GB"/>
              </w:rPr>
              <w:t xml:space="preserve">, including specific reportable matters identified under Article 325(2) and Article 326(1) and (2) of </w:t>
            </w:r>
            <w:r w:rsidR="00C57B7F">
              <w:rPr>
                <w:rFonts w:ascii="Times New Roman" w:eastAsia="Times New Roman" w:hAnsi="Times New Roman" w:cs="Times New Roman"/>
                <w:sz w:val="26"/>
                <w:szCs w:val="26"/>
                <w:lang w:eastAsia="en-GB"/>
              </w:rPr>
              <w:t xml:space="preserve">the </w:t>
            </w:r>
            <w:r w:rsidR="00C57B7F" w:rsidRPr="00C57B7F">
              <w:rPr>
                <w:rFonts w:ascii="Times New Roman" w:eastAsia="Times New Roman" w:hAnsi="Times New Roman" w:cs="Times New Roman"/>
                <w:sz w:val="26"/>
                <w:szCs w:val="26"/>
                <w:lang w:val="mt-MT" w:eastAsia="en-GB"/>
              </w:rPr>
              <w:t>EU Commission Delegated Regulation</w:t>
            </w:r>
            <w:r w:rsidR="00C57B7F" w:rsidRPr="00C57B7F">
              <w:rPr>
                <w:rFonts w:ascii="Times New Roman" w:eastAsia="Times New Roman" w:hAnsi="Times New Roman" w:cs="Times New Roman"/>
                <w:sz w:val="26"/>
                <w:szCs w:val="26"/>
                <w:lang w:eastAsia="en-GB"/>
              </w:rPr>
              <w:t xml:space="preserve"> </w:t>
            </w:r>
            <w:r w:rsidR="00C57B7F">
              <w:rPr>
                <w:rFonts w:ascii="Times New Roman" w:eastAsia="Times New Roman" w:hAnsi="Times New Roman" w:cs="Times New Roman"/>
                <w:sz w:val="26"/>
                <w:szCs w:val="26"/>
                <w:lang w:eastAsia="en-GB"/>
              </w:rPr>
              <w:t xml:space="preserve">  </w:t>
            </w:r>
            <w:r w:rsidRPr="0071786C">
              <w:rPr>
                <w:rFonts w:ascii="Times New Roman" w:eastAsia="Times New Roman" w:hAnsi="Times New Roman" w:cs="Times New Roman"/>
                <w:sz w:val="26"/>
                <w:szCs w:val="26"/>
                <w:lang w:eastAsia="en-GB"/>
              </w:rPr>
              <w:t>and with regards to how material changes would be communicated to the competent authority;</w:t>
            </w:r>
          </w:p>
          <w:p w14:paraId="61E48A9D" w14:textId="77777777" w:rsidR="00E740F2" w:rsidRDefault="00E740F2" w:rsidP="00082AE9">
            <w:pPr>
              <w:pStyle w:val="ListParagraph"/>
              <w:ind w:left="1051" w:hanging="425"/>
              <w:jc w:val="both"/>
              <w:rPr>
                <w:rFonts w:ascii="Times New Roman" w:eastAsia="Times New Roman" w:hAnsi="Times New Roman" w:cs="Times New Roman"/>
                <w:sz w:val="26"/>
                <w:szCs w:val="26"/>
                <w:lang w:eastAsia="en-GB"/>
              </w:rPr>
            </w:pPr>
          </w:p>
          <w:p w14:paraId="127462D2" w14:textId="368A5F2B" w:rsidR="002E1C0E" w:rsidRDefault="002E1C0E" w:rsidP="00082AE9">
            <w:pPr>
              <w:pStyle w:val="ListParagraph"/>
              <w:numPr>
                <w:ilvl w:val="0"/>
                <w:numId w:val="23"/>
              </w:numPr>
              <w:jc w:val="both"/>
              <w:rPr>
                <w:rFonts w:ascii="Times New Roman" w:eastAsia="Times New Roman" w:hAnsi="Times New Roman" w:cs="Times New Roman"/>
                <w:sz w:val="26"/>
                <w:szCs w:val="26"/>
                <w:lang w:eastAsia="en-GB"/>
              </w:rPr>
            </w:pPr>
            <w:r w:rsidRPr="002E1C0E">
              <w:rPr>
                <w:rFonts w:ascii="Times New Roman" w:eastAsia="Times New Roman" w:hAnsi="Times New Roman" w:cs="Times New Roman"/>
                <w:sz w:val="26"/>
                <w:szCs w:val="26"/>
                <w:lang w:eastAsia="en-GB"/>
              </w:rPr>
              <w:t xml:space="preserve">transaction documentation, or drafts thereof, regarding the issue of debt or financial mechanisms, and risk transfer to providers of such debt or financing mechanisms, to explain how compliance with Articles 210, 211, 320 and 321 of </w:t>
            </w:r>
            <w:r w:rsidR="00C57B7F">
              <w:rPr>
                <w:rFonts w:ascii="Times New Roman" w:eastAsia="Times New Roman" w:hAnsi="Times New Roman" w:cs="Times New Roman"/>
                <w:sz w:val="26"/>
                <w:szCs w:val="26"/>
                <w:lang w:eastAsia="en-GB"/>
              </w:rPr>
              <w:t xml:space="preserve">the </w:t>
            </w:r>
            <w:r w:rsidR="00C57B7F" w:rsidRPr="00C57B7F">
              <w:rPr>
                <w:rFonts w:ascii="Times New Roman" w:eastAsia="Times New Roman" w:hAnsi="Times New Roman" w:cs="Times New Roman"/>
                <w:sz w:val="26"/>
                <w:szCs w:val="26"/>
                <w:lang w:val="mt-MT" w:eastAsia="en-GB"/>
              </w:rPr>
              <w:t>EU Commission Delegated Regulation</w:t>
            </w:r>
            <w:r w:rsidR="00C57B7F" w:rsidRPr="00C57B7F">
              <w:rPr>
                <w:rFonts w:ascii="Times New Roman" w:eastAsia="Times New Roman" w:hAnsi="Times New Roman" w:cs="Times New Roman"/>
                <w:sz w:val="26"/>
                <w:szCs w:val="26"/>
                <w:lang w:eastAsia="en-GB"/>
              </w:rPr>
              <w:t xml:space="preserve"> </w:t>
            </w:r>
            <w:r w:rsidRPr="002E1C0E">
              <w:rPr>
                <w:rFonts w:ascii="Times New Roman" w:eastAsia="Times New Roman" w:hAnsi="Times New Roman" w:cs="Times New Roman"/>
                <w:sz w:val="26"/>
                <w:szCs w:val="26"/>
                <w:lang w:eastAsia="en-GB"/>
              </w:rPr>
              <w:t>will be maintained. This documentation should include:</w:t>
            </w:r>
          </w:p>
          <w:p w14:paraId="4C3F51E0" w14:textId="77777777" w:rsidR="00D340D0" w:rsidRDefault="00D340D0" w:rsidP="00082AE9">
            <w:pPr>
              <w:pStyle w:val="ListParagraph"/>
              <w:ind w:left="1004" w:hanging="360"/>
              <w:jc w:val="both"/>
              <w:rPr>
                <w:rFonts w:ascii="Times New Roman" w:eastAsia="Times New Roman" w:hAnsi="Times New Roman" w:cs="Times New Roman"/>
                <w:sz w:val="26"/>
                <w:szCs w:val="26"/>
                <w:lang w:eastAsia="en-GB"/>
              </w:rPr>
            </w:pPr>
          </w:p>
          <w:p w14:paraId="407F36C1" w14:textId="61B8F8A5" w:rsidR="0071786C" w:rsidRDefault="0071786C" w:rsidP="00082AE9">
            <w:pPr>
              <w:pStyle w:val="ListParagraph"/>
              <w:numPr>
                <w:ilvl w:val="0"/>
                <w:numId w:val="26"/>
              </w:numPr>
              <w:ind w:left="1051" w:hanging="407"/>
              <w:jc w:val="both"/>
              <w:rPr>
                <w:rFonts w:ascii="Times New Roman" w:eastAsia="Times New Roman" w:hAnsi="Times New Roman" w:cs="Times New Roman"/>
                <w:sz w:val="26"/>
                <w:szCs w:val="26"/>
                <w:lang w:eastAsia="en-GB"/>
              </w:rPr>
            </w:pPr>
            <w:r w:rsidRPr="0071786C">
              <w:rPr>
                <w:rFonts w:ascii="Times New Roman" w:eastAsia="Times New Roman" w:hAnsi="Times New Roman" w:cs="Times New Roman"/>
                <w:sz w:val="26"/>
                <w:szCs w:val="26"/>
                <w:lang w:eastAsia="en-GB"/>
              </w:rPr>
              <w:lastRenderedPageBreak/>
              <w:t>prospectus or offering circular or private placement memorandum, or drafts thereof;</w:t>
            </w:r>
          </w:p>
          <w:p w14:paraId="3434DD63" w14:textId="77777777" w:rsidR="00D340D0" w:rsidRDefault="00D340D0" w:rsidP="00082AE9">
            <w:pPr>
              <w:pStyle w:val="ListParagraph"/>
              <w:ind w:left="1051" w:hanging="407"/>
              <w:jc w:val="both"/>
              <w:rPr>
                <w:rFonts w:ascii="Times New Roman" w:eastAsia="Times New Roman" w:hAnsi="Times New Roman" w:cs="Times New Roman"/>
                <w:sz w:val="26"/>
                <w:szCs w:val="26"/>
                <w:lang w:eastAsia="en-GB"/>
              </w:rPr>
            </w:pPr>
          </w:p>
          <w:p w14:paraId="5D8882BB" w14:textId="6A8C3163" w:rsidR="0071786C" w:rsidRDefault="0071786C" w:rsidP="00082AE9">
            <w:pPr>
              <w:pStyle w:val="ListParagraph"/>
              <w:numPr>
                <w:ilvl w:val="0"/>
                <w:numId w:val="26"/>
              </w:numPr>
              <w:ind w:left="1051" w:hanging="407"/>
              <w:jc w:val="both"/>
              <w:rPr>
                <w:rFonts w:ascii="Times New Roman" w:eastAsia="Times New Roman" w:hAnsi="Times New Roman" w:cs="Times New Roman"/>
                <w:sz w:val="26"/>
                <w:szCs w:val="26"/>
                <w:lang w:eastAsia="en-GB"/>
              </w:rPr>
            </w:pPr>
            <w:r w:rsidRPr="0071786C">
              <w:rPr>
                <w:rFonts w:ascii="Times New Roman" w:eastAsia="Times New Roman" w:hAnsi="Times New Roman" w:cs="Times New Roman"/>
                <w:sz w:val="26"/>
                <w:szCs w:val="26"/>
                <w:lang w:eastAsia="en-GB"/>
              </w:rPr>
              <w:t>rating assessment or credit rating agency's report prior to the issue of the funding instruments by the RSPV;</w:t>
            </w:r>
          </w:p>
          <w:p w14:paraId="6B1DDEBA" w14:textId="77777777" w:rsidR="00D340D0" w:rsidRDefault="00D340D0" w:rsidP="00082AE9">
            <w:pPr>
              <w:pStyle w:val="ListParagraph"/>
              <w:ind w:left="1051" w:hanging="407"/>
              <w:jc w:val="both"/>
              <w:rPr>
                <w:rFonts w:ascii="Times New Roman" w:eastAsia="Times New Roman" w:hAnsi="Times New Roman" w:cs="Times New Roman"/>
                <w:sz w:val="26"/>
                <w:szCs w:val="26"/>
                <w:lang w:eastAsia="en-GB"/>
              </w:rPr>
            </w:pPr>
          </w:p>
          <w:p w14:paraId="5AF854E5" w14:textId="2DFA8DBA" w:rsidR="0071786C" w:rsidRDefault="0071786C" w:rsidP="00082AE9">
            <w:pPr>
              <w:pStyle w:val="ListParagraph"/>
              <w:numPr>
                <w:ilvl w:val="0"/>
                <w:numId w:val="26"/>
              </w:numPr>
              <w:ind w:left="1051" w:hanging="407"/>
              <w:jc w:val="both"/>
              <w:rPr>
                <w:rFonts w:ascii="Times New Roman" w:eastAsia="Times New Roman" w:hAnsi="Times New Roman" w:cs="Times New Roman"/>
                <w:sz w:val="26"/>
                <w:szCs w:val="26"/>
                <w:lang w:eastAsia="en-GB"/>
              </w:rPr>
            </w:pPr>
            <w:r w:rsidRPr="0071786C">
              <w:rPr>
                <w:rFonts w:ascii="Times New Roman" w:eastAsia="Times New Roman" w:hAnsi="Times New Roman" w:cs="Times New Roman"/>
                <w:sz w:val="26"/>
                <w:szCs w:val="26"/>
                <w:lang w:eastAsia="en-GB"/>
              </w:rPr>
              <w:t>details relating to the potential use of financial guarantors on any of the ‘tranches’ of notes to be issued;</w:t>
            </w:r>
          </w:p>
          <w:p w14:paraId="73F67583" w14:textId="77777777" w:rsidR="00D340D0" w:rsidRDefault="00D340D0" w:rsidP="00D340D0">
            <w:pPr>
              <w:pStyle w:val="ListParagraph"/>
              <w:ind w:left="1004"/>
              <w:jc w:val="both"/>
              <w:rPr>
                <w:rFonts w:ascii="Times New Roman" w:eastAsia="Times New Roman" w:hAnsi="Times New Roman" w:cs="Times New Roman"/>
                <w:sz w:val="26"/>
                <w:szCs w:val="26"/>
                <w:lang w:eastAsia="en-GB"/>
              </w:rPr>
            </w:pPr>
          </w:p>
          <w:p w14:paraId="442BDF60" w14:textId="09D24231" w:rsidR="0071786C" w:rsidRDefault="0071786C" w:rsidP="00082AE9">
            <w:pPr>
              <w:pStyle w:val="ListParagraph"/>
              <w:numPr>
                <w:ilvl w:val="0"/>
                <w:numId w:val="26"/>
              </w:numPr>
              <w:ind w:left="1051" w:hanging="407"/>
              <w:jc w:val="both"/>
              <w:rPr>
                <w:rFonts w:ascii="Times New Roman" w:eastAsia="Times New Roman" w:hAnsi="Times New Roman" w:cs="Times New Roman"/>
                <w:sz w:val="26"/>
                <w:szCs w:val="26"/>
                <w:lang w:eastAsia="en-GB"/>
              </w:rPr>
            </w:pPr>
            <w:r w:rsidRPr="0071786C">
              <w:rPr>
                <w:rFonts w:ascii="Times New Roman" w:eastAsia="Times New Roman" w:hAnsi="Times New Roman" w:cs="Times New Roman"/>
                <w:sz w:val="26"/>
                <w:szCs w:val="26"/>
                <w:lang w:eastAsia="en-GB"/>
              </w:rPr>
              <w:t>trustee agreement, where such an arrangement exists, or drafts thereof;</w:t>
            </w:r>
          </w:p>
          <w:p w14:paraId="51070AD0" w14:textId="77777777" w:rsidR="00D340D0" w:rsidRDefault="00D340D0" w:rsidP="00082AE9">
            <w:pPr>
              <w:pStyle w:val="ListParagraph"/>
              <w:ind w:left="1051" w:hanging="407"/>
              <w:jc w:val="both"/>
              <w:rPr>
                <w:rFonts w:ascii="Times New Roman" w:eastAsia="Times New Roman" w:hAnsi="Times New Roman" w:cs="Times New Roman"/>
                <w:sz w:val="26"/>
                <w:szCs w:val="26"/>
                <w:lang w:eastAsia="en-GB"/>
              </w:rPr>
            </w:pPr>
          </w:p>
          <w:p w14:paraId="7AB70637" w14:textId="5A766D3B" w:rsidR="0071786C" w:rsidRDefault="0071786C" w:rsidP="00082AE9">
            <w:pPr>
              <w:pStyle w:val="ListParagraph"/>
              <w:numPr>
                <w:ilvl w:val="0"/>
                <w:numId w:val="26"/>
              </w:numPr>
              <w:ind w:left="1051" w:hanging="407"/>
              <w:jc w:val="both"/>
              <w:rPr>
                <w:rFonts w:ascii="Times New Roman" w:eastAsia="Times New Roman" w:hAnsi="Times New Roman" w:cs="Times New Roman"/>
                <w:sz w:val="26"/>
                <w:szCs w:val="26"/>
                <w:lang w:eastAsia="en-GB"/>
              </w:rPr>
            </w:pPr>
            <w:r w:rsidRPr="0071786C">
              <w:rPr>
                <w:rFonts w:ascii="Times New Roman" w:eastAsia="Times New Roman" w:hAnsi="Times New Roman" w:cs="Times New Roman"/>
                <w:sz w:val="26"/>
                <w:szCs w:val="26"/>
                <w:lang w:eastAsia="en-GB"/>
              </w:rPr>
              <w:t>with regard to the debt or financing mechanisms, details of the RSPV's liquidity strategy for the issued financial instruments, including the structure and tiering, types of positions, and note holder withdrawal rules;</w:t>
            </w:r>
          </w:p>
          <w:p w14:paraId="1636C0E1" w14:textId="77777777" w:rsidR="00D340D0" w:rsidRDefault="00D340D0" w:rsidP="00082AE9">
            <w:pPr>
              <w:pStyle w:val="ListParagraph"/>
              <w:ind w:left="1051" w:hanging="407"/>
              <w:jc w:val="both"/>
              <w:rPr>
                <w:rFonts w:ascii="Times New Roman" w:eastAsia="Times New Roman" w:hAnsi="Times New Roman" w:cs="Times New Roman"/>
                <w:sz w:val="26"/>
                <w:szCs w:val="26"/>
                <w:lang w:eastAsia="en-GB"/>
              </w:rPr>
            </w:pPr>
          </w:p>
          <w:p w14:paraId="749BDB1D" w14:textId="5383F7CB" w:rsidR="0071786C" w:rsidRDefault="0071786C" w:rsidP="00082AE9">
            <w:pPr>
              <w:pStyle w:val="ListParagraph"/>
              <w:numPr>
                <w:ilvl w:val="0"/>
                <w:numId w:val="26"/>
              </w:numPr>
              <w:ind w:left="1051" w:hanging="407"/>
              <w:jc w:val="both"/>
              <w:rPr>
                <w:rFonts w:ascii="Times New Roman" w:eastAsia="Times New Roman" w:hAnsi="Times New Roman" w:cs="Times New Roman"/>
                <w:sz w:val="26"/>
                <w:szCs w:val="26"/>
                <w:lang w:eastAsia="en-GB"/>
              </w:rPr>
            </w:pPr>
            <w:r w:rsidRPr="0071786C">
              <w:rPr>
                <w:rFonts w:ascii="Times New Roman" w:eastAsia="Times New Roman" w:hAnsi="Times New Roman" w:cs="Times New Roman"/>
                <w:sz w:val="26"/>
                <w:szCs w:val="26"/>
                <w:lang w:eastAsia="en-GB"/>
              </w:rPr>
              <w:t>information on risk implications of the RSPV's investment strategy;</w:t>
            </w:r>
          </w:p>
          <w:p w14:paraId="4D92401E" w14:textId="77777777" w:rsidR="00D340D0" w:rsidRDefault="00D340D0" w:rsidP="00082AE9">
            <w:pPr>
              <w:pStyle w:val="ListParagraph"/>
              <w:ind w:left="1051" w:hanging="407"/>
              <w:jc w:val="both"/>
              <w:rPr>
                <w:rFonts w:ascii="Times New Roman" w:eastAsia="Times New Roman" w:hAnsi="Times New Roman" w:cs="Times New Roman"/>
                <w:sz w:val="26"/>
                <w:szCs w:val="26"/>
                <w:lang w:eastAsia="en-GB"/>
              </w:rPr>
            </w:pPr>
          </w:p>
          <w:p w14:paraId="6E1CC733" w14:textId="6112DE0B" w:rsidR="0071786C" w:rsidRDefault="0071786C" w:rsidP="00082AE9">
            <w:pPr>
              <w:pStyle w:val="ListParagraph"/>
              <w:numPr>
                <w:ilvl w:val="0"/>
                <w:numId w:val="26"/>
              </w:numPr>
              <w:ind w:left="1051" w:hanging="407"/>
              <w:jc w:val="both"/>
              <w:rPr>
                <w:rFonts w:ascii="Times New Roman" w:eastAsia="Times New Roman" w:hAnsi="Times New Roman" w:cs="Times New Roman"/>
                <w:sz w:val="26"/>
                <w:szCs w:val="26"/>
                <w:lang w:eastAsia="en-GB"/>
              </w:rPr>
            </w:pPr>
            <w:r w:rsidRPr="0071786C">
              <w:rPr>
                <w:rFonts w:ascii="Times New Roman" w:eastAsia="Times New Roman" w:hAnsi="Times New Roman" w:cs="Times New Roman"/>
                <w:sz w:val="26"/>
                <w:szCs w:val="26"/>
                <w:lang w:eastAsia="en-GB"/>
              </w:rPr>
              <w:t>Copies of contracts or drafts thereof, and details, of any hedging instrument, such as interest rate swaps or currency contracts;</w:t>
            </w:r>
          </w:p>
          <w:p w14:paraId="7EB2AA91" w14:textId="77777777" w:rsidR="00D340D0" w:rsidRDefault="00D340D0" w:rsidP="00082AE9">
            <w:pPr>
              <w:pStyle w:val="ListParagraph"/>
              <w:ind w:left="1051" w:hanging="407"/>
              <w:jc w:val="both"/>
              <w:rPr>
                <w:rFonts w:ascii="Times New Roman" w:eastAsia="Times New Roman" w:hAnsi="Times New Roman" w:cs="Times New Roman"/>
                <w:sz w:val="26"/>
                <w:szCs w:val="26"/>
                <w:lang w:eastAsia="en-GB"/>
              </w:rPr>
            </w:pPr>
          </w:p>
          <w:p w14:paraId="58666293" w14:textId="7571CED5" w:rsidR="0071786C" w:rsidRDefault="0071786C" w:rsidP="00082AE9">
            <w:pPr>
              <w:pStyle w:val="ListParagraph"/>
              <w:numPr>
                <w:ilvl w:val="0"/>
                <w:numId w:val="26"/>
              </w:numPr>
              <w:ind w:left="1051" w:hanging="407"/>
              <w:jc w:val="both"/>
              <w:rPr>
                <w:rFonts w:ascii="Times New Roman" w:eastAsia="Times New Roman" w:hAnsi="Times New Roman" w:cs="Times New Roman"/>
                <w:sz w:val="26"/>
                <w:szCs w:val="26"/>
                <w:lang w:eastAsia="en-GB"/>
              </w:rPr>
            </w:pPr>
            <w:r w:rsidRPr="0071786C">
              <w:rPr>
                <w:rFonts w:ascii="Times New Roman" w:eastAsia="Times New Roman" w:hAnsi="Times New Roman" w:cs="Times New Roman"/>
                <w:sz w:val="26"/>
                <w:szCs w:val="26"/>
                <w:lang w:eastAsia="en-GB"/>
              </w:rPr>
              <w:t xml:space="preserve">transaction documentation, or draft thereof, governing parts of the contractual arrangements relating to the transfer of risk from a ceding undertaking to the RSPV, which may be understood as “connected transaction” according to Articles 210(3) and 320(2) of </w:t>
            </w:r>
            <w:r w:rsidR="00C57B7F">
              <w:rPr>
                <w:rFonts w:ascii="Times New Roman" w:eastAsia="Times New Roman" w:hAnsi="Times New Roman" w:cs="Times New Roman"/>
                <w:sz w:val="26"/>
                <w:szCs w:val="26"/>
                <w:lang w:eastAsia="en-GB"/>
              </w:rPr>
              <w:t xml:space="preserve">the </w:t>
            </w:r>
            <w:r w:rsidR="00C57B7F" w:rsidRPr="00C57B7F">
              <w:rPr>
                <w:rFonts w:ascii="Times New Roman" w:eastAsia="Times New Roman" w:hAnsi="Times New Roman" w:cs="Times New Roman"/>
                <w:sz w:val="26"/>
                <w:szCs w:val="26"/>
                <w:lang w:val="mt-MT" w:eastAsia="en-GB"/>
              </w:rPr>
              <w:t>EU Commission Delegated Regulation</w:t>
            </w:r>
            <w:r w:rsidRPr="0071786C">
              <w:rPr>
                <w:rFonts w:ascii="Times New Roman" w:eastAsia="Times New Roman" w:hAnsi="Times New Roman" w:cs="Times New Roman"/>
                <w:sz w:val="26"/>
                <w:szCs w:val="26"/>
                <w:lang w:eastAsia="en-GB"/>
              </w:rPr>
              <w:t>. Where applicable, this may include contracts with other participants to the transaction, as well as outsourcing and service contracts;</w:t>
            </w:r>
          </w:p>
          <w:p w14:paraId="17A68D11" w14:textId="77777777" w:rsidR="00E740F2" w:rsidRDefault="00E740F2" w:rsidP="00E740F2">
            <w:pPr>
              <w:pStyle w:val="ListParagraph"/>
              <w:ind w:left="644"/>
              <w:jc w:val="both"/>
              <w:rPr>
                <w:rFonts w:ascii="Times New Roman" w:eastAsia="Times New Roman" w:hAnsi="Times New Roman" w:cs="Times New Roman"/>
                <w:sz w:val="26"/>
                <w:szCs w:val="26"/>
                <w:lang w:eastAsia="en-GB"/>
              </w:rPr>
            </w:pPr>
          </w:p>
          <w:p w14:paraId="04AED90C" w14:textId="21D11F00" w:rsidR="007C1935" w:rsidRDefault="007C1935" w:rsidP="00082AE9">
            <w:pPr>
              <w:pStyle w:val="ListParagraph"/>
              <w:numPr>
                <w:ilvl w:val="0"/>
                <w:numId w:val="23"/>
              </w:numPr>
              <w:ind w:left="768" w:hanging="484"/>
              <w:jc w:val="both"/>
              <w:rPr>
                <w:rFonts w:ascii="Times New Roman" w:eastAsia="Times New Roman" w:hAnsi="Times New Roman" w:cs="Times New Roman"/>
                <w:sz w:val="26"/>
                <w:szCs w:val="26"/>
                <w:lang w:eastAsia="en-GB"/>
              </w:rPr>
            </w:pPr>
            <w:r w:rsidRPr="007C1935">
              <w:rPr>
                <w:rFonts w:ascii="Times New Roman" w:eastAsia="Times New Roman" w:hAnsi="Times New Roman" w:cs="Times New Roman"/>
                <w:sz w:val="26"/>
                <w:szCs w:val="26"/>
                <w:lang w:eastAsia="en-GB"/>
              </w:rPr>
              <w:t>Potential conflicts of interest that may arise in respect of the interactions among the various parties into which the RSPV will enter (including any such conflict concerning the applicant/cession) undertaking must be disclosed;</w:t>
            </w:r>
          </w:p>
          <w:p w14:paraId="6B7E8B75" w14:textId="77777777" w:rsidR="00E740F2" w:rsidRDefault="00E740F2" w:rsidP="00082AE9">
            <w:pPr>
              <w:pStyle w:val="ListParagraph"/>
              <w:ind w:left="768" w:hanging="484"/>
              <w:jc w:val="both"/>
              <w:rPr>
                <w:rFonts w:ascii="Times New Roman" w:eastAsia="Times New Roman" w:hAnsi="Times New Roman" w:cs="Times New Roman"/>
                <w:sz w:val="26"/>
                <w:szCs w:val="26"/>
                <w:lang w:eastAsia="en-GB"/>
              </w:rPr>
            </w:pPr>
          </w:p>
          <w:p w14:paraId="6E9F14BF" w14:textId="30FF274D" w:rsidR="007C1935" w:rsidRPr="002E1C0E" w:rsidRDefault="007C1935" w:rsidP="00082AE9">
            <w:pPr>
              <w:pStyle w:val="ListParagraph"/>
              <w:numPr>
                <w:ilvl w:val="0"/>
                <w:numId w:val="23"/>
              </w:numPr>
              <w:ind w:left="768" w:hanging="484"/>
              <w:jc w:val="both"/>
              <w:rPr>
                <w:rFonts w:ascii="Times New Roman" w:eastAsia="Times New Roman" w:hAnsi="Times New Roman" w:cs="Times New Roman"/>
                <w:sz w:val="26"/>
                <w:szCs w:val="26"/>
                <w:lang w:eastAsia="en-GB"/>
              </w:rPr>
            </w:pPr>
            <w:r w:rsidRPr="007C1935">
              <w:rPr>
                <w:rFonts w:ascii="Times New Roman" w:eastAsia="Times New Roman" w:hAnsi="Times New Roman" w:cs="Times New Roman"/>
                <w:sz w:val="26"/>
                <w:szCs w:val="26"/>
                <w:lang w:eastAsia="en-GB"/>
              </w:rPr>
              <w:lastRenderedPageBreak/>
              <w:t>Any other documentation deemed necessary to process the application.</w:t>
            </w:r>
          </w:p>
          <w:p w14:paraId="2DB5FADF" w14:textId="0229E491" w:rsidR="002E1C0E" w:rsidRPr="00686922" w:rsidRDefault="002E1C0E" w:rsidP="0071786C">
            <w:pPr>
              <w:ind w:left="910"/>
              <w:contextualSpacing/>
              <w:jc w:val="both"/>
              <w:rPr>
                <w:rFonts w:ascii="Times New Roman" w:eastAsia="Times New Roman" w:hAnsi="Times New Roman" w:cs="Times New Roman"/>
                <w:sz w:val="26"/>
                <w:szCs w:val="26"/>
                <w:lang w:eastAsia="en-GB"/>
              </w:rPr>
            </w:pPr>
          </w:p>
        </w:tc>
      </w:tr>
    </w:tbl>
    <w:p w14:paraId="1920820E" w14:textId="77777777" w:rsidR="00686922" w:rsidRPr="00686922" w:rsidRDefault="00686922" w:rsidP="00686922">
      <w:pPr>
        <w:ind w:left="284"/>
        <w:jc w:val="both"/>
        <w:rPr>
          <w:rFonts w:ascii="Times New Roman" w:eastAsia="Times New Roman" w:hAnsi="Times New Roman" w:cs="Times New Roman"/>
          <w:vanish/>
          <w:sz w:val="26"/>
          <w:szCs w:val="26"/>
          <w:lang w:val="en" w:eastAsia="en-GB"/>
        </w:rPr>
      </w:pPr>
    </w:p>
    <w:p w14:paraId="7A600D65" w14:textId="77777777" w:rsidR="00484E75" w:rsidRDefault="00484E75" w:rsidP="00FA08F3">
      <w:pPr>
        <w:spacing w:after="0"/>
        <w:jc w:val="both"/>
        <w:rPr>
          <w:rFonts w:ascii="Times New Roman" w:hAnsi="Times New Roman" w:cs="Times New Roman"/>
          <w:sz w:val="26"/>
          <w:szCs w:val="26"/>
          <w:lang w:val="mt-MT"/>
        </w:rPr>
      </w:pPr>
    </w:p>
    <w:p w14:paraId="53A4AFDE" w14:textId="77777777" w:rsidR="000F2C6F" w:rsidRPr="00FF2767" w:rsidRDefault="000F2C6F" w:rsidP="000F2C6F">
      <w:pPr>
        <w:jc w:val="both"/>
        <w:rPr>
          <w:rFonts w:ascii="Times New Roman" w:hAnsi="Times New Roman" w:cs="Times New Roman"/>
          <w:sz w:val="26"/>
          <w:szCs w:val="26"/>
        </w:rPr>
      </w:pPr>
      <w:r w:rsidRPr="00FF2767">
        <w:rPr>
          <w:rFonts w:ascii="Times New Roman" w:hAnsi="Times New Roman" w:cs="Times New Roman"/>
          <w:b/>
          <w:bCs/>
          <w:sz w:val="26"/>
          <w:szCs w:val="26"/>
        </w:rPr>
        <w:t xml:space="preserve">Declarations </w:t>
      </w:r>
    </w:p>
    <w:p w14:paraId="6FFBC2CB" w14:textId="77777777" w:rsidR="000F2C6F" w:rsidRPr="00FF2767" w:rsidRDefault="000F2C6F" w:rsidP="000F2C6F">
      <w:pPr>
        <w:jc w:val="both"/>
        <w:rPr>
          <w:rFonts w:ascii="Times New Roman" w:hAnsi="Times New Roman" w:cs="Times New Roman"/>
          <w:sz w:val="26"/>
          <w:szCs w:val="26"/>
        </w:rPr>
      </w:pPr>
      <w:r w:rsidRPr="00FF2767">
        <w:rPr>
          <w:rFonts w:ascii="Times New Roman" w:hAnsi="Times New Roman" w:cs="Times New Roman"/>
          <w:sz w:val="26"/>
          <w:szCs w:val="26"/>
        </w:rPr>
        <w:t xml:space="preserve">The particulars provided in this application and the documents produced with it are complete and true to the best of my knowledge, information and belief. I hereby authorise the </w:t>
      </w:r>
      <w:r w:rsidR="00916FCB">
        <w:rPr>
          <w:rFonts w:ascii="Times New Roman" w:hAnsi="Times New Roman" w:cs="Times New Roman"/>
          <w:sz w:val="26"/>
          <w:szCs w:val="26"/>
          <w:lang w:val="mt-MT"/>
        </w:rPr>
        <w:t>competent a</w:t>
      </w:r>
      <w:r w:rsidRPr="00FF2767">
        <w:rPr>
          <w:rFonts w:ascii="Times New Roman" w:hAnsi="Times New Roman" w:cs="Times New Roman"/>
          <w:sz w:val="26"/>
          <w:szCs w:val="26"/>
        </w:rPr>
        <w:t>uthority to contact any or all of the above</w:t>
      </w:r>
      <w:r w:rsidRPr="00B9549A">
        <w:rPr>
          <w:rFonts w:ascii="Times New Roman" w:hAnsi="Times New Roman" w:cs="Times New Roman"/>
          <w:b/>
          <w:sz w:val="26"/>
          <w:szCs w:val="26"/>
        </w:rPr>
        <w:t>-</w:t>
      </w:r>
      <w:r w:rsidRPr="00FF2767">
        <w:rPr>
          <w:rFonts w:ascii="Times New Roman" w:hAnsi="Times New Roman" w:cs="Times New Roman"/>
          <w:sz w:val="26"/>
          <w:szCs w:val="26"/>
        </w:rPr>
        <w:t>named or any other person considered by the</w:t>
      </w:r>
      <w:r w:rsidR="00916FCB">
        <w:rPr>
          <w:rFonts w:ascii="Times New Roman" w:hAnsi="Times New Roman" w:cs="Times New Roman"/>
          <w:sz w:val="26"/>
          <w:szCs w:val="26"/>
          <w:lang w:val="mt-MT"/>
        </w:rPr>
        <w:t xml:space="preserve"> competent a</w:t>
      </w:r>
      <w:r w:rsidRPr="00FF2767">
        <w:rPr>
          <w:rFonts w:ascii="Times New Roman" w:hAnsi="Times New Roman" w:cs="Times New Roman"/>
          <w:sz w:val="26"/>
          <w:szCs w:val="26"/>
        </w:rPr>
        <w:t xml:space="preserve">uthority to be relevant, both at the date of application and at any time in the future unless and until I rescind this authority in writing. I also undertake to inform the </w:t>
      </w:r>
      <w:r w:rsidR="00916FCB">
        <w:rPr>
          <w:rFonts w:ascii="Times New Roman" w:hAnsi="Times New Roman" w:cs="Times New Roman"/>
          <w:sz w:val="26"/>
          <w:szCs w:val="26"/>
          <w:lang w:val="mt-MT"/>
        </w:rPr>
        <w:t>competent a</w:t>
      </w:r>
      <w:r w:rsidRPr="00FF2767">
        <w:rPr>
          <w:rFonts w:ascii="Times New Roman" w:hAnsi="Times New Roman" w:cs="Times New Roman"/>
          <w:sz w:val="26"/>
          <w:szCs w:val="26"/>
        </w:rPr>
        <w:t xml:space="preserve">uthority in writing of any material change relevant to this application. </w:t>
      </w:r>
    </w:p>
    <w:p w14:paraId="286CDC36" w14:textId="77777777" w:rsidR="000F2C6F" w:rsidRPr="00FF2767" w:rsidRDefault="000F2C6F" w:rsidP="000F2C6F">
      <w:pPr>
        <w:jc w:val="both"/>
        <w:rPr>
          <w:rFonts w:ascii="Times New Roman" w:hAnsi="Times New Roman" w:cs="Times New Roman"/>
          <w:sz w:val="26"/>
          <w:szCs w:val="26"/>
        </w:rPr>
      </w:pPr>
      <w:r w:rsidRPr="00FF2767">
        <w:rPr>
          <w:rFonts w:ascii="Times New Roman" w:hAnsi="Times New Roman" w:cs="Times New Roman"/>
          <w:sz w:val="26"/>
          <w:szCs w:val="26"/>
        </w:rPr>
        <w:t xml:space="preserve">Name and Signature _______________________ </w:t>
      </w:r>
    </w:p>
    <w:p w14:paraId="7348BDD5" w14:textId="77777777" w:rsidR="000F2C6F" w:rsidRDefault="000F2C6F" w:rsidP="000F2C6F">
      <w:pPr>
        <w:spacing w:after="0"/>
        <w:ind w:left="567" w:hanging="567"/>
        <w:jc w:val="both"/>
        <w:rPr>
          <w:rFonts w:ascii="Times New Roman" w:hAnsi="Times New Roman" w:cs="Times New Roman"/>
          <w:sz w:val="24"/>
          <w:szCs w:val="24"/>
          <w:lang w:val="mt-MT"/>
        </w:rPr>
      </w:pPr>
      <w:r w:rsidRPr="00FF2767">
        <w:rPr>
          <w:rFonts w:ascii="Times New Roman" w:hAnsi="Times New Roman" w:cs="Times New Roman"/>
          <w:sz w:val="26"/>
          <w:szCs w:val="26"/>
        </w:rPr>
        <w:t xml:space="preserve">Position ______________________ </w:t>
      </w:r>
      <w:r w:rsidR="00E3724A">
        <w:rPr>
          <w:rFonts w:ascii="Times New Roman" w:hAnsi="Times New Roman" w:cs="Times New Roman"/>
          <w:sz w:val="26"/>
          <w:szCs w:val="26"/>
          <w:lang w:val="mt-MT"/>
        </w:rPr>
        <w:t xml:space="preserve">    </w:t>
      </w:r>
      <w:r w:rsidRPr="00FF2767">
        <w:rPr>
          <w:rFonts w:ascii="Times New Roman" w:hAnsi="Times New Roman" w:cs="Times New Roman"/>
          <w:sz w:val="26"/>
          <w:szCs w:val="26"/>
        </w:rPr>
        <w:t>Date __________________</w:t>
      </w:r>
    </w:p>
    <w:sectPr w:rsidR="000F2C6F" w:rsidSect="00916FCB">
      <w:footerReference w:type="default" r:id="rId8"/>
      <w:pgSz w:w="11906" w:h="16838" w:code="9"/>
      <w:pgMar w:top="2449" w:right="1440" w:bottom="198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18B289" w14:textId="77777777" w:rsidR="00325BBA" w:rsidRDefault="00325BBA" w:rsidP="005922F6">
      <w:pPr>
        <w:spacing w:after="0" w:line="240" w:lineRule="auto"/>
      </w:pPr>
      <w:r>
        <w:separator/>
      </w:r>
    </w:p>
  </w:endnote>
  <w:endnote w:type="continuationSeparator" w:id="0">
    <w:p w14:paraId="6CAFFF74" w14:textId="77777777" w:rsidR="00325BBA" w:rsidRDefault="00325BBA" w:rsidP="00592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024990"/>
      <w:docPartObj>
        <w:docPartGallery w:val="Page Numbers (Bottom of Page)"/>
        <w:docPartUnique/>
      </w:docPartObj>
    </w:sdtPr>
    <w:sdtEndPr>
      <w:rPr>
        <w:noProof/>
      </w:rPr>
    </w:sdtEndPr>
    <w:sdtContent>
      <w:p w14:paraId="2F351AAF" w14:textId="77777777" w:rsidR="007C1935" w:rsidRDefault="007C1935" w:rsidP="007C3E1D">
        <w:pPr>
          <w:pStyle w:val="Footer"/>
          <w:pBdr>
            <w:bottom w:val="single" w:sz="12" w:space="1" w:color="auto"/>
          </w:pBdr>
          <w:jc w:val="right"/>
        </w:pPr>
        <w:r w:rsidRPr="007C3E1D">
          <w:t xml:space="preserve"> </w:t>
        </w:r>
      </w:p>
      <w:sdt>
        <w:sdtPr>
          <w:id w:val="1319223266"/>
          <w:docPartObj>
            <w:docPartGallery w:val="Page Numbers (Bottom of Page)"/>
            <w:docPartUnique/>
          </w:docPartObj>
        </w:sdtPr>
        <w:sdtEndPr/>
        <w:sdtContent>
          <w:sdt>
            <w:sdtPr>
              <w:id w:val="860082579"/>
              <w:docPartObj>
                <w:docPartGallery w:val="Page Numbers (Top of Page)"/>
                <w:docPartUnique/>
              </w:docPartObj>
            </w:sdtPr>
            <w:sdtEndPr/>
            <w:sdtContent>
              <w:p w14:paraId="234D7754" w14:textId="77777777" w:rsidR="007C1935" w:rsidRDefault="007C1935" w:rsidP="007C3E1D">
                <w:pPr>
                  <w:pStyle w:val="Footer"/>
                  <w:pBdr>
                    <w:bottom w:val="single" w:sz="12" w:space="1" w:color="auto"/>
                  </w:pBdr>
                  <w:jc w:val="right"/>
                  <w:rPr>
                    <w:rFonts w:ascii="Times New Roman" w:eastAsiaTheme="majorEastAsia" w:hAnsi="Times New Roman" w:cs="Times New Roman"/>
                    <w:sz w:val="20"/>
                    <w:szCs w:val="20"/>
                  </w:rPr>
                </w:pPr>
              </w:p>
              <w:p w14:paraId="6DE79D7E" w14:textId="77777777" w:rsidR="007C1935" w:rsidRDefault="007C1935" w:rsidP="00403F65">
                <w:pPr>
                  <w:pStyle w:val="Footer"/>
                  <w:jc w:val="both"/>
                  <w:rPr>
                    <w:rFonts w:ascii="Times New Roman" w:hAnsi="Times New Roman" w:cs="Times New Roman"/>
                    <w:i/>
                    <w:sz w:val="20"/>
                    <w:szCs w:val="20"/>
                  </w:rPr>
                </w:pPr>
              </w:p>
              <w:p w14:paraId="6991CBA7" w14:textId="77777777" w:rsidR="007C1935" w:rsidRPr="00C23CF7" w:rsidRDefault="007C1935" w:rsidP="00403F65">
                <w:pPr>
                  <w:pStyle w:val="Footer"/>
                  <w:jc w:val="both"/>
                  <w:rPr>
                    <w:rFonts w:ascii="Times New Roman" w:hAnsi="Times New Roman" w:cs="Times New Roman"/>
                    <w:i/>
                    <w:sz w:val="20"/>
                    <w:szCs w:val="20"/>
                  </w:rPr>
                </w:pPr>
                <w:r w:rsidRPr="00351E52">
                  <w:rPr>
                    <w:rFonts w:ascii="Times New Roman" w:hAnsi="Times New Roman" w:cs="Times New Roman"/>
                    <w:i/>
                    <w:sz w:val="20"/>
                    <w:szCs w:val="20"/>
                  </w:rPr>
                  <w:t xml:space="preserve">Insurance Rules </w:t>
                </w:r>
                <w:r>
                  <w:rPr>
                    <w:rFonts w:ascii="Times New Roman" w:hAnsi="Times New Roman" w:cs="Times New Roman"/>
                    <w:i/>
                    <w:sz w:val="20"/>
                    <w:szCs w:val="20"/>
                  </w:rPr>
                  <w:t>–</w:t>
                </w:r>
                <w:r w:rsidRPr="00351E52">
                  <w:rPr>
                    <w:rFonts w:ascii="Times New Roman" w:hAnsi="Times New Roman" w:cs="Times New Roman"/>
                    <w:i/>
                    <w:sz w:val="20"/>
                    <w:szCs w:val="20"/>
                  </w:rPr>
                  <w:t xml:space="preserve"> </w:t>
                </w:r>
                <w:r w:rsidRPr="00403F65">
                  <w:rPr>
                    <w:rFonts w:ascii="Times New Roman" w:hAnsi="Times New Roman" w:cs="Times New Roman"/>
                    <w:i/>
                    <w:sz w:val="20"/>
                    <w:szCs w:val="20"/>
                  </w:rPr>
                  <w:t>Reinsurance Special Purpose Vehicles</w:t>
                </w:r>
              </w:p>
              <w:p w14:paraId="193EC0A1" w14:textId="77777777" w:rsidR="007C1935" w:rsidRDefault="007C1935" w:rsidP="00403F65">
                <w:pPr>
                  <w:pStyle w:val="Footer"/>
                  <w:jc w:val="both"/>
                  <w:rPr>
                    <w:rFonts w:ascii="Times New Roman" w:hAnsi="Times New Roman" w:cs="Times New Roman"/>
                    <w:i/>
                    <w:sz w:val="20"/>
                    <w:szCs w:val="20"/>
                  </w:rPr>
                </w:pPr>
              </w:p>
              <w:p w14:paraId="5553979E" w14:textId="0F2BB7EF" w:rsidR="007C1935" w:rsidRPr="00FA08F3" w:rsidRDefault="007C1935" w:rsidP="00FA08F3">
                <w:pPr>
                  <w:pStyle w:val="Footer"/>
                  <w:jc w:val="both"/>
                  <w:rPr>
                    <w:rFonts w:ascii="Times New Roman" w:hAnsi="Times New Roman" w:cs="Times New Roman"/>
                    <w:sz w:val="20"/>
                    <w:szCs w:val="20"/>
                  </w:rPr>
                </w:pPr>
                <w:r>
                  <w:rPr>
                    <w:rFonts w:ascii="Times New Roman" w:hAnsi="Times New Roman" w:cs="Times New Roman"/>
                    <w:sz w:val="20"/>
                    <w:szCs w:val="20"/>
                  </w:rPr>
                  <w:t>Issued: 22</w:t>
                </w:r>
                <w:r w:rsidRPr="007C38AD">
                  <w:rPr>
                    <w:rFonts w:ascii="Times New Roman" w:hAnsi="Times New Roman" w:cs="Times New Roman"/>
                    <w:sz w:val="20"/>
                    <w:szCs w:val="20"/>
                    <w:vertAlign w:val="superscript"/>
                  </w:rPr>
                  <w:t>nd</w:t>
                </w:r>
                <w:r>
                  <w:rPr>
                    <w:rFonts w:ascii="Times New Roman" w:hAnsi="Times New Roman" w:cs="Times New Roman"/>
                    <w:sz w:val="20"/>
                    <w:szCs w:val="20"/>
                  </w:rPr>
                  <w:t xml:space="preserve"> December 2015</w:t>
                </w:r>
              </w:p>
              <w:p w14:paraId="02EC62C4" w14:textId="4CEE4C3E" w:rsidR="007C1935" w:rsidRPr="00FA08F3" w:rsidRDefault="00FA08F3" w:rsidP="007C3E1D">
                <w:pPr>
                  <w:pStyle w:val="Footer"/>
                  <w:jc w:val="both"/>
                  <w:rPr>
                    <w:rFonts w:ascii="Times New Roman" w:hAnsi="Times New Roman" w:cs="Times New Roman"/>
                    <w:sz w:val="20"/>
                    <w:szCs w:val="20"/>
                    <w:lang w:val="mt-MT"/>
                  </w:rPr>
                </w:pPr>
                <w:r w:rsidRPr="00FA08F3">
                  <w:rPr>
                    <w:rFonts w:ascii="Times New Roman" w:hAnsi="Times New Roman" w:cs="Times New Roman"/>
                    <w:sz w:val="20"/>
                    <w:szCs w:val="20"/>
                    <w:lang w:val="mt-MT"/>
                  </w:rPr>
                  <w:t xml:space="preserve">Last </w:t>
                </w:r>
                <w:r w:rsidR="00C57B7F" w:rsidRPr="00FA08F3">
                  <w:rPr>
                    <w:rFonts w:ascii="Times New Roman" w:hAnsi="Times New Roman" w:cs="Times New Roman"/>
                    <w:sz w:val="20"/>
                    <w:szCs w:val="20"/>
                    <w:lang w:val="mt-MT"/>
                  </w:rPr>
                  <w:t xml:space="preserve">Updated: </w:t>
                </w:r>
                <w:r>
                  <w:rPr>
                    <w:rFonts w:ascii="Times New Roman" w:hAnsi="Times New Roman" w:cs="Times New Roman"/>
                    <w:sz w:val="20"/>
                    <w:szCs w:val="20"/>
                  </w:rPr>
                  <w:t>27</w:t>
                </w:r>
                <w:r>
                  <w:rPr>
                    <w:rFonts w:ascii="Times New Roman" w:hAnsi="Times New Roman" w:cs="Times New Roman"/>
                    <w:sz w:val="20"/>
                    <w:szCs w:val="20"/>
                    <w:vertAlign w:val="superscript"/>
                  </w:rPr>
                  <w:t>th</w:t>
                </w:r>
                <w:r w:rsidRPr="00FA08F3">
                  <w:rPr>
                    <w:rFonts w:ascii="Times New Roman" w:hAnsi="Times New Roman" w:cs="Times New Roman"/>
                    <w:sz w:val="20"/>
                    <w:szCs w:val="20"/>
                    <w:lang w:val="mt-MT"/>
                  </w:rPr>
                  <w:t xml:space="preserve"> June 2017</w:t>
                </w:r>
              </w:p>
              <w:p w14:paraId="4195AEED" w14:textId="77777777" w:rsidR="007C1935" w:rsidRDefault="007C1935" w:rsidP="007C3E1D">
                <w:pPr>
                  <w:pStyle w:val="Footer"/>
                  <w:jc w:val="right"/>
                </w:pPr>
                <w:r w:rsidRPr="007C38AD">
                  <w:rPr>
                    <w:rFonts w:ascii="Times New Roman" w:hAnsi="Times New Roman" w:cs="Times New Roman"/>
                    <w:bCs/>
                    <w:sz w:val="20"/>
                    <w:szCs w:val="20"/>
                  </w:rPr>
                  <w:fldChar w:fldCharType="begin"/>
                </w:r>
                <w:r w:rsidRPr="007C38AD">
                  <w:rPr>
                    <w:rFonts w:ascii="Times New Roman" w:hAnsi="Times New Roman" w:cs="Times New Roman"/>
                    <w:bCs/>
                    <w:sz w:val="20"/>
                    <w:szCs w:val="20"/>
                  </w:rPr>
                  <w:instrText xml:space="preserve"> PAGE </w:instrText>
                </w:r>
                <w:r w:rsidRPr="007C38AD">
                  <w:rPr>
                    <w:rFonts w:ascii="Times New Roman" w:hAnsi="Times New Roman" w:cs="Times New Roman"/>
                    <w:bCs/>
                    <w:sz w:val="20"/>
                    <w:szCs w:val="20"/>
                  </w:rPr>
                  <w:fldChar w:fldCharType="separate"/>
                </w:r>
                <w:r w:rsidR="0045554E">
                  <w:rPr>
                    <w:rFonts w:ascii="Times New Roman" w:hAnsi="Times New Roman" w:cs="Times New Roman"/>
                    <w:bCs/>
                    <w:noProof/>
                    <w:sz w:val="20"/>
                    <w:szCs w:val="20"/>
                  </w:rPr>
                  <w:t>1</w:t>
                </w:r>
                <w:r w:rsidRPr="007C38AD">
                  <w:rPr>
                    <w:rFonts w:ascii="Times New Roman" w:hAnsi="Times New Roman" w:cs="Times New Roman"/>
                    <w:bCs/>
                    <w:sz w:val="20"/>
                    <w:szCs w:val="20"/>
                  </w:rPr>
                  <w:fldChar w:fldCharType="end"/>
                </w:r>
                <w:r w:rsidRPr="00351E52">
                  <w:rPr>
                    <w:rFonts w:ascii="Times New Roman" w:hAnsi="Times New Roman" w:cs="Times New Roman"/>
                    <w:sz w:val="20"/>
                    <w:szCs w:val="20"/>
                  </w:rPr>
                  <w:t xml:space="preserve"> </w:t>
                </w:r>
              </w:p>
            </w:sdtContent>
          </w:sdt>
        </w:sdtContent>
      </w:sdt>
      <w:p w14:paraId="26649D02" w14:textId="77777777" w:rsidR="007C1935" w:rsidRDefault="0045554E">
        <w:pPr>
          <w:pStyle w:val="Footer"/>
          <w:jc w:val="center"/>
        </w:pPr>
      </w:p>
    </w:sdtContent>
  </w:sdt>
  <w:p w14:paraId="7CE81736" w14:textId="77777777" w:rsidR="007C1935" w:rsidRDefault="007C19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B195C" w14:textId="77777777" w:rsidR="00325BBA" w:rsidRDefault="00325BBA" w:rsidP="005922F6">
      <w:pPr>
        <w:spacing w:after="0" w:line="240" w:lineRule="auto"/>
      </w:pPr>
      <w:r>
        <w:separator/>
      </w:r>
    </w:p>
  </w:footnote>
  <w:footnote w:type="continuationSeparator" w:id="0">
    <w:p w14:paraId="4C18EF0A" w14:textId="77777777" w:rsidR="00325BBA" w:rsidRDefault="00325BBA" w:rsidP="005922F6">
      <w:pPr>
        <w:spacing w:after="0" w:line="240" w:lineRule="auto"/>
      </w:pPr>
      <w:r>
        <w:continuationSeparator/>
      </w:r>
    </w:p>
  </w:footnote>
  <w:footnote w:id="1">
    <w:p w14:paraId="7C837F7A" w14:textId="77777777" w:rsidR="007C1935" w:rsidRPr="00E44113" w:rsidRDefault="007C1935" w:rsidP="000F2C6F">
      <w:pPr>
        <w:pStyle w:val="FootnoteText"/>
        <w:jc w:val="both"/>
        <w:rPr>
          <w:rFonts w:ascii="Times New Roman" w:hAnsi="Times New Roman" w:cs="Times New Roman"/>
          <w:lang w:val="mt-MT"/>
        </w:rPr>
      </w:pPr>
      <w:r>
        <w:rPr>
          <w:rStyle w:val="FootnoteReference"/>
        </w:rPr>
        <w:footnoteRef/>
      </w:r>
      <w:r>
        <w:t xml:space="preserve"> </w:t>
      </w:r>
      <w:r w:rsidRPr="00174118">
        <w:rPr>
          <w:rFonts w:ascii="Times New Roman" w:hAnsi="Times New Roman" w:cs="Times New Roman"/>
        </w:rPr>
        <w:t>“Key performance indicators” means factors by reference to which the development, performance or position of the business of the company can be measured effectively.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843A2"/>
    <w:multiLevelType w:val="hybridMultilevel"/>
    <w:tmpl w:val="8362D6FC"/>
    <w:lvl w:ilvl="0" w:tplc="7D767DEE">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15:restartNumberingAfterBreak="0">
    <w:nsid w:val="0DB872A3"/>
    <w:multiLevelType w:val="hybridMultilevel"/>
    <w:tmpl w:val="D884037E"/>
    <w:lvl w:ilvl="0" w:tplc="1C5C5D76">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 w15:restartNumberingAfterBreak="0">
    <w:nsid w:val="0EFA4ECB"/>
    <w:multiLevelType w:val="hybridMultilevel"/>
    <w:tmpl w:val="54E086AE"/>
    <w:lvl w:ilvl="0" w:tplc="F1D873F0">
      <w:start w:val="2"/>
      <w:numFmt w:val="decimal"/>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3" w15:restartNumberingAfterBreak="0">
    <w:nsid w:val="0FFA202B"/>
    <w:multiLevelType w:val="hybridMultilevel"/>
    <w:tmpl w:val="33D61EB2"/>
    <w:lvl w:ilvl="0" w:tplc="7A5EDF68">
      <w:start w:val="4"/>
      <w:numFmt w:val="lowerLetter"/>
      <w:lvlText w:val="(%1)"/>
      <w:lvlJc w:val="left"/>
      <w:pPr>
        <w:ind w:left="2912" w:hanging="360"/>
      </w:pPr>
      <w:rPr>
        <w:rFonts w:hint="default"/>
      </w:rPr>
    </w:lvl>
    <w:lvl w:ilvl="1" w:tplc="08090019" w:tentative="1">
      <w:start w:val="1"/>
      <w:numFmt w:val="lowerLetter"/>
      <w:lvlText w:val="%2."/>
      <w:lvlJc w:val="left"/>
      <w:pPr>
        <w:ind w:left="3632" w:hanging="360"/>
      </w:pPr>
    </w:lvl>
    <w:lvl w:ilvl="2" w:tplc="0809001B" w:tentative="1">
      <w:start w:val="1"/>
      <w:numFmt w:val="lowerRoman"/>
      <w:lvlText w:val="%3."/>
      <w:lvlJc w:val="right"/>
      <w:pPr>
        <w:ind w:left="4352" w:hanging="180"/>
      </w:pPr>
    </w:lvl>
    <w:lvl w:ilvl="3" w:tplc="0809000F" w:tentative="1">
      <w:start w:val="1"/>
      <w:numFmt w:val="decimal"/>
      <w:lvlText w:val="%4."/>
      <w:lvlJc w:val="left"/>
      <w:pPr>
        <w:ind w:left="5072" w:hanging="360"/>
      </w:pPr>
    </w:lvl>
    <w:lvl w:ilvl="4" w:tplc="08090019" w:tentative="1">
      <w:start w:val="1"/>
      <w:numFmt w:val="lowerLetter"/>
      <w:lvlText w:val="%5."/>
      <w:lvlJc w:val="left"/>
      <w:pPr>
        <w:ind w:left="5792" w:hanging="360"/>
      </w:pPr>
    </w:lvl>
    <w:lvl w:ilvl="5" w:tplc="0809001B" w:tentative="1">
      <w:start w:val="1"/>
      <w:numFmt w:val="lowerRoman"/>
      <w:lvlText w:val="%6."/>
      <w:lvlJc w:val="right"/>
      <w:pPr>
        <w:ind w:left="6512" w:hanging="180"/>
      </w:pPr>
    </w:lvl>
    <w:lvl w:ilvl="6" w:tplc="0809000F" w:tentative="1">
      <w:start w:val="1"/>
      <w:numFmt w:val="decimal"/>
      <w:lvlText w:val="%7."/>
      <w:lvlJc w:val="left"/>
      <w:pPr>
        <w:ind w:left="7232" w:hanging="360"/>
      </w:pPr>
    </w:lvl>
    <w:lvl w:ilvl="7" w:tplc="08090019" w:tentative="1">
      <w:start w:val="1"/>
      <w:numFmt w:val="lowerLetter"/>
      <w:lvlText w:val="%8."/>
      <w:lvlJc w:val="left"/>
      <w:pPr>
        <w:ind w:left="7952" w:hanging="360"/>
      </w:pPr>
    </w:lvl>
    <w:lvl w:ilvl="8" w:tplc="0809001B" w:tentative="1">
      <w:start w:val="1"/>
      <w:numFmt w:val="lowerRoman"/>
      <w:lvlText w:val="%9."/>
      <w:lvlJc w:val="right"/>
      <w:pPr>
        <w:ind w:left="8672" w:hanging="180"/>
      </w:pPr>
    </w:lvl>
  </w:abstractNum>
  <w:abstractNum w:abstractNumId="4" w15:restartNumberingAfterBreak="0">
    <w:nsid w:val="11AF22BB"/>
    <w:multiLevelType w:val="hybridMultilevel"/>
    <w:tmpl w:val="25A802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9D12B87"/>
    <w:multiLevelType w:val="hybridMultilevel"/>
    <w:tmpl w:val="8A58F054"/>
    <w:lvl w:ilvl="0" w:tplc="12BE7726">
      <w:start w:val="1"/>
      <w:numFmt w:val="lowerLetter"/>
      <w:lvlText w:val="(%1)"/>
      <w:lvlJc w:val="left"/>
      <w:pPr>
        <w:ind w:left="2705" w:hanging="360"/>
      </w:pPr>
      <w:rPr>
        <w:rFonts w:hint="default"/>
      </w:rPr>
    </w:lvl>
    <w:lvl w:ilvl="1" w:tplc="08090019" w:tentative="1">
      <w:start w:val="1"/>
      <w:numFmt w:val="lowerLetter"/>
      <w:lvlText w:val="%2."/>
      <w:lvlJc w:val="left"/>
      <w:pPr>
        <w:ind w:left="3425" w:hanging="360"/>
      </w:pPr>
    </w:lvl>
    <w:lvl w:ilvl="2" w:tplc="0809001B" w:tentative="1">
      <w:start w:val="1"/>
      <w:numFmt w:val="lowerRoman"/>
      <w:lvlText w:val="%3."/>
      <w:lvlJc w:val="right"/>
      <w:pPr>
        <w:ind w:left="4145" w:hanging="180"/>
      </w:pPr>
    </w:lvl>
    <w:lvl w:ilvl="3" w:tplc="0809000F" w:tentative="1">
      <w:start w:val="1"/>
      <w:numFmt w:val="decimal"/>
      <w:lvlText w:val="%4."/>
      <w:lvlJc w:val="left"/>
      <w:pPr>
        <w:ind w:left="4865" w:hanging="360"/>
      </w:pPr>
    </w:lvl>
    <w:lvl w:ilvl="4" w:tplc="08090019" w:tentative="1">
      <w:start w:val="1"/>
      <w:numFmt w:val="lowerLetter"/>
      <w:lvlText w:val="%5."/>
      <w:lvlJc w:val="left"/>
      <w:pPr>
        <w:ind w:left="5585" w:hanging="360"/>
      </w:pPr>
    </w:lvl>
    <w:lvl w:ilvl="5" w:tplc="0809001B" w:tentative="1">
      <w:start w:val="1"/>
      <w:numFmt w:val="lowerRoman"/>
      <w:lvlText w:val="%6."/>
      <w:lvlJc w:val="right"/>
      <w:pPr>
        <w:ind w:left="6305" w:hanging="180"/>
      </w:pPr>
    </w:lvl>
    <w:lvl w:ilvl="6" w:tplc="0809000F" w:tentative="1">
      <w:start w:val="1"/>
      <w:numFmt w:val="decimal"/>
      <w:lvlText w:val="%7."/>
      <w:lvlJc w:val="left"/>
      <w:pPr>
        <w:ind w:left="7025" w:hanging="360"/>
      </w:pPr>
    </w:lvl>
    <w:lvl w:ilvl="7" w:tplc="08090019" w:tentative="1">
      <w:start w:val="1"/>
      <w:numFmt w:val="lowerLetter"/>
      <w:lvlText w:val="%8."/>
      <w:lvlJc w:val="left"/>
      <w:pPr>
        <w:ind w:left="7745" w:hanging="360"/>
      </w:pPr>
    </w:lvl>
    <w:lvl w:ilvl="8" w:tplc="0809001B" w:tentative="1">
      <w:start w:val="1"/>
      <w:numFmt w:val="lowerRoman"/>
      <w:lvlText w:val="%9."/>
      <w:lvlJc w:val="right"/>
      <w:pPr>
        <w:ind w:left="8465" w:hanging="180"/>
      </w:pPr>
    </w:lvl>
  </w:abstractNum>
  <w:abstractNum w:abstractNumId="6" w15:restartNumberingAfterBreak="0">
    <w:nsid w:val="1A7F27C7"/>
    <w:multiLevelType w:val="hybridMultilevel"/>
    <w:tmpl w:val="D068B838"/>
    <w:lvl w:ilvl="0" w:tplc="08090017">
      <w:start w:val="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FB0906"/>
    <w:multiLevelType w:val="hybridMultilevel"/>
    <w:tmpl w:val="92F8D864"/>
    <w:lvl w:ilvl="0" w:tplc="56243584">
      <w:start w:val="1"/>
      <w:numFmt w:val="lowerLetter"/>
      <w:lvlText w:val="(%1)"/>
      <w:lvlJc w:val="left"/>
      <w:pPr>
        <w:ind w:left="2927" w:hanging="375"/>
      </w:pPr>
      <w:rPr>
        <w:rFonts w:hint="default"/>
      </w:rPr>
    </w:lvl>
    <w:lvl w:ilvl="1" w:tplc="08090019" w:tentative="1">
      <w:start w:val="1"/>
      <w:numFmt w:val="lowerLetter"/>
      <w:lvlText w:val="%2."/>
      <w:lvlJc w:val="left"/>
      <w:pPr>
        <w:ind w:left="3632" w:hanging="360"/>
      </w:pPr>
    </w:lvl>
    <w:lvl w:ilvl="2" w:tplc="0809001B" w:tentative="1">
      <w:start w:val="1"/>
      <w:numFmt w:val="lowerRoman"/>
      <w:lvlText w:val="%3."/>
      <w:lvlJc w:val="right"/>
      <w:pPr>
        <w:ind w:left="4352" w:hanging="180"/>
      </w:pPr>
    </w:lvl>
    <w:lvl w:ilvl="3" w:tplc="0809000F" w:tentative="1">
      <w:start w:val="1"/>
      <w:numFmt w:val="decimal"/>
      <w:lvlText w:val="%4."/>
      <w:lvlJc w:val="left"/>
      <w:pPr>
        <w:ind w:left="5072" w:hanging="360"/>
      </w:pPr>
    </w:lvl>
    <w:lvl w:ilvl="4" w:tplc="08090019" w:tentative="1">
      <w:start w:val="1"/>
      <w:numFmt w:val="lowerLetter"/>
      <w:lvlText w:val="%5."/>
      <w:lvlJc w:val="left"/>
      <w:pPr>
        <w:ind w:left="5792" w:hanging="360"/>
      </w:pPr>
    </w:lvl>
    <w:lvl w:ilvl="5" w:tplc="0809001B" w:tentative="1">
      <w:start w:val="1"/>
      <w:numFmt w:val="lowerRoman"/>
      <w:lvlText w:val="%6."/>
      <w:lvlJc w:val="right"/>
      <w:pPr>
        <w:ind w:left="6512" w:hanging="180"/>
      </w:pPr>
    </w:lvl>
    <w:lvl w:ilvl="6" w:tplc="0809000F" w:tentative="1">
      <w:start w:val="1"/>
      <w:numFmt w:val="decimal"/>
      <w:lvlText w:val="%7."/>
      <w:lvlJc w:val="left"/>
      <w:pPr>
        <w:ind w:left="7232" w:hanging="360"/>
      </w:pPr>
    </w:lvl>
    <w:lvl w:ilvl="7" w:tplc="08090019" w:tentative="1">
      <w:start w:val="1"/>
      <w:numFmt w:val="lowerLetter"/>
      <w:lvlText w:val="%8."/>
      <w:lvlJc w:val="left"/>
      <w:pPr>
        <w:ind w:left="7952" w:hanging="360"/>
      </w:pPr>
    </w:lvl>
    <w:lvl w:ilvl="8" w:tplc="0809001B" w:tentative="1">
      <w:start w:val="1"/>
      <w:numFmt w:val="lowerRoman"/>
      <w:lvlText w:val="%9."/>
      <w:lvlJc w:val="right"/>
      <w:pPr>
        <w:ind w:left="8672" w:hanging="180"/>
      </w:pPr>
    </w:lvl>
  </w:abstractNum>
  <w:abstractNum w:abstractNumId="8" w15:restartNumberingAfterBreak="0">
    <w:nsid w:val="25C94497"/>
    <w:multiLevelType w:val="hybridMultilevel"/>
    <w:tmpl w:val="3A4865E2"/>
    <w:lvl w:ilvl="0" w:tplc="A3F67F5A">
      <w:start w:val="1"/>
      <w:numFmt w:val="lowerLetter"/>
      <w:lvlText w:val="(%1)"/>
      <w:lvlJc w:val="left"/>
      <w:pPr>
        <w:ind w:left="2912" w:hanging="360"/>
      </w:pPr>
      <w:rPr>
        <w:rFonts w:hint="default"/>
      </w:rPr>
    </w:lvl>
    <w:lvl w:ilvl="1" w:tplc="08090019" w:tentative="1">
      <w:start w:val="1"/>
      <w:numFmt w:val="lowerLetter"/>
      <w:lvlText w:val="%2."/>
      <w:lvlJc w:val="left"/>
      <w:pPr>
        <w:ind w:left="3632" w:hanging="360"/>
      </w:pPr>
    </w:lvl>
    <w:lvl w:ilvl="2" w:tplc="0809001B" w:tentative="1">
      <w:start w:val="1"/>
      <w:numFmt w:val="lowerRoman"/>
      <w:lvlText w:val="%3."/>
      <w:lvlJc w:val="right"/>
      <w:pPr>
        <w:ind w:left="4352" w:hanging="180"/>
      </w:pPr>
    </w:lvl>
    <w:lvl w:ilvl="3" w:tplc="0809000F" w:tentative="1">
      <w:start w:val="1"/>
      <w:numFmt w:val="decimal"/>
      <w:lvlText w:val="%4."/>
      <w:lvlJc w:val="left"/>
      <w:pPr>
        <w:ind w:left="5072" w:hanging="360"/>
      </w:pPr>
    </w:lvl>
    <w:lvl w:ilvl="4" w:tplc="08090019" w:tentative="1">
      <w:start w:val="1"/>
      <w:numFmt w:val="lowerLetter"/>
      <w:lvlText w:val="%5."/>
      <w:lvlJc w:val="left"/>
      <w:pPr>
        <w:ind w:left="5792" w:hanging="360"/>
      </w:pPr>
    </w:lvl>
    <w:lvl w:ilvl="5" w:tplc="0809001B" w:tentative="1">
      <w:start w:val="1"/>
      <w:numFmt w:val="lowerRoman"/>
      <w:lvlText w:val="%6."/>
      <w:lvlJc w:val="right"/>
      <w:pPr>
        <w:ind w:left="6512" w:hanging="180"/>
      </w:pPr>
    </w:lvl>
    <w:lvl w:ilvl="6" w:tplc="0809000F" w:tentative="1">
      <w:start w:val="1"/>
      <w:numFmt w:val="decimal"/>
      <w:lvlText w:val="%7."/>
      <w:lvlJc w:val="left"/>
      <w:pPr>
        <w:ind w:left="7232" w:hanging="360"/>
      </w:pPr>
    </w:lvl>
    <w:lvl w:ilvl="7" w:tplc="08090019" w:tentative="1">
      <w:start w:val="1"/>
      <w:numFmt w:val="lowerLetter"/>
      <w:lvlText w:val="%8."/>
      <w:lvlJc w:val="left"/>
      <w:pPr>
        <w:ind w:left="7952" w:hanging="360"/>
      </w:pPr>
    </w:lvl>
    <w:lvl w:ilvl="8" w:tplc="0809001B" w:tentative="1">
      <w:start w:val="1"/>
      <w:numFmt w:val="lowerRoman"/>
      <w:lvlText w:val="%9."/>
      <w:lvlJc w:val="right"/>
      <w:pPr>
        <w:ind w:left="8672" w:hanging="180"/>
      </w:pPr>
    </w:lvl>
  </w:abstractNum>
  <w:abstractNum w:abstractNumId="9" w15:restartNumberingAfterBreak="0">
    <w:nsid w:val="2EA6474D"/>
    <w:multiLevelType w:val="hybridMultilevel"/>
    <w:tmpl w:val="6862E948"/>
    <w:lvl w:ilvl="0" w:tplc="523660F8">
      <w:start w:val="2"/>
      <w:numFmt w:val="lowerRoman"/>
      <w:lvlText w:val="(%1)"/>
      <w:lvlJc w:val="left"/>
      <w:pPr>
        <w:ind w:left="3272" w:hanging="720"/>
      </w:pPr>
      <w:rPr>
        <w:rFonts w:hint="default"/>
      </w:rPr>
    </w:lvl>
    <w:lvl w:ilvl="1" w:tplc="08090019" w:tentative="1">
      <w:start w:val="1"/>
      <w:numFmt w:val="lowerLetter"/>
      <w:lvlText w:val="%2."/>
      <w:lvlJc w:val="left"/>
      <w:pPr>
        <w:ind w:left="3632" w:hanging="360"/>
      </w:pPr>
    </w:lvl>
    <w:lvl w:ilvl="2" w:tplc="0809001B" w:tentative="1">
      <w:start w:val="1"/>
      <w:numFmt w:val="lowerRoman"/>
      <w:lvlText w:val="%3."/>
      <w:lvlJc w:val="right"/>
      <w:pPr>
        <w:ind w:left="4352" w:hanging="180"/>
      </w:pPr>
    </w:lvl>
    <w:lvl w:ilvl="3" w:tplc="0809000F" w:tentative="1">
      <w:start w:val="1"/>
      <w:numFmt w:val="decimal"/>
      <w:lvlText w:val="%4."/>
      <w:lvlJc w:val="left"/>
      <w:pPr>
        <w:ind w:left="5072" w:hanging="360"/>
      </w:pPr>
    </w:lvl>
    <w:lvl w:ilvl="4" w:tplc="08090019" w:tentative="1">
      <w:start w:val="1"/>
      <w:numFmt w:val="lowerLetter"/>
      <w:lvlText w:val="%5."/>
      <w:lvlJc w:val="left"/>
      <w:pPr>
        <w:ind w:left="5792" w:hanging="360"/>
      </w:pPr>
    </w:lvl>
    <w:lvl w:ilvl="5" w:tplc="0809001B" w:tentative="1">
      <w:start w:val="1"/>
      <w:numFmt w:val="lowerRoman"/>
      <w:lvlText w:val="%6."/>
      <w:lvlJc w:val="right"/>
      <w:pPr>
        <w:ind w:left="6512" w:hanging="180"/>
      </w:pPr>
    </w:lvl>
    <w:lvl w:ilvl="6" w:tplc="0809000F" w:tentative="1">
      <w:start w:val="1"/>
      <w:numFmt w:val="decimal"/>
      <w:lvlText w:val="%7."/>
      <w:lvlJc w:val="left"/>
      <w:pPr>
        <w:ind w:left="7232" w:hanging="360"/>
      </w:pPr>
    </w:lvl>
    <w:lvl w:ilvl="7" w:tplc="08090019" w:tentative="1">
      <w:start w:val="1"/>
      <w:numFmt w:val="lowerLetter"/>
      <w:lvlText w:val="%8."/>
      <w:lvlJc w:val="left"/>
      <w:pPr>
        <w:ind w:left="7952" w:hanging="360"/>
      </w:pPr>
    </w:lvl>
    <w:lvl w:ilvl="8" w:tplc="0809001B" w:tentative="1">
      <w:start w:val="1"/>
      <w:numFmt w:val="lowerRoman"/>
      <w:lvlText w:val="%9."/>
      <w:lvlJc w:val="right"/>
      <w:pPr>
        <w:ind w:left="8672" w:hanging="180"/>
      </w:pPr>
    </w:lvl>
  </w:abstractNum>
  <w:abstractNum w:abstractNumId="10" w15:restartNumberingAfterBreak="0">
    <w:nsid w:val="30A72F7A"/>
    <w:multiLevelType w:val="hybridMultilevel"/>
    <w:tmpl w:val="6862E948"/>
    <w:lvl w:ilvl="0" w:tplc="523660F8">
      <w:start w:val="2"/>
      <w:numFmt w:val="lowerRoman"/>
      <w:lvlText w:val="(%1)"/>
      <w:lvlJc w:val="left"/>
      <w:pPr>
        <w:ind w:left="3272" w:hanging="720"/>
      </w:pPr>
      <w:rPr>
        <w:rFonts w:hint="default"/>
      </w:rPr>
    </w:lvl>
    <w:lvl w:ilvl="1" w:tplc="08090019" w:tentative="1">
      <w:start w:val="1"/>
      <w:numFmt w:val="lowerLetter"/>
      <w:lvlText w:val="%2."/>
      <w:lvlJc w:val="left"/>
      <w:pPr>
        <w:ind w:left="3632" w:hanging="360"/>
      </w:pPr>
    </w:lvl>
    <w:lvl w:ilvl="2" w:tplc="0809001B" w:tentative="1">
      <w:start w:val="1"/>
      <w:numFmt w:val="lowerRoman"/>
      <w:lvlText w:val="%3."/>
      <w:lvlJc w:val="right"/>
      <w:pPr>
        <w:ind w:left="4352" w:hanging="180"/>
      </w:pPr>
    </w:lvl>
    <w:lvl w:ilvl="3" w:tplc="0809000F" w:tentative="1">
      <w:start w:val="1"/>
      <w:numFmt w:val="decimal"/>
      <w:lvlText w:val="%4."/>
      <w:lvlJc w:val="left"/>
      <w:pPr>
        <w:ind w:left="5072" w:hanging="360"/>
      </w:pPr>
    </w:lvl>
    <w:lvl w:ilvl="4" w:tplc="08090019" w:tentative="1">
      <w:start w:val="1"/>
      <w:numFmt w:val="lowerLetter"/>
      <w:lvlText w:val="%5."/>
      <w:lvlJc w:val="left"/>
      <w:pPr>
        <w:ind w:left="5792" w:hanging="360"/>
      </w:pPr>
    </w:lvl>
    <w:lvl w:ilvl="5" w:tplc="0809001B" w:tentative="1">
      <w:start w:val="1"/>
      <w:numFmt w:val="lowerRoman"/>
      <w:lvlText w:val="%6."/>
      <w:lvlJc w:val="right"/>
      <w:pPr>
        <w:ind w:left="6512" w:hanging="180"/>
      </w:pPr>
    </w:lvl>
    <w:lvl w:ilvl="6" w:tplc="0809000F" w:tentative="1">
      <w:start w:val="1"/>
      <w:numFmt w:val="decimal"/>
      <w:lvlText w:val="%7."/>
      <w:lvlJc w:val="left"/>
      <w:pPr>
        <w:ind w:left="7232" w:hanging="360"/>
      </w:pPr>
    </w:lvl>
    <w:lvl w:ilvl="7" w:tplc="08090019" w:tentative="1">
      <w:start w:val="1"/>
      <w:numFmt w:val="lowerLetter"/>
      <w:lvlText w:val="%8."/>
      <w:lvlJc w:val="left"/>
      <w:pPr>
        <w:ind w:left="7952" w:hanging="360"/>
      </w:pPr>
    </w:lvl>
    <w:lvl w:ilvl="8" w:tplc="0809001B" w:tentative="1">
      <w:start w:val="1"/>
      <w:numFmt w:val="lowerRoman"/>
      <w:lvlText w:val="%9."/>
      <w:lvlJc w:val="right"/>
      <w:pPr>
        <w:ind w:left="8672" w:hanging="180"/>
      </w:pPr>
    </w:lvl>
  </w:abstractNum>
  <w:abstractNum w:abstractNumId="11" w15:restartNumberingAfterBreak="0">
    <w:nsid w:val="34C113E8"/>
    <w:multiLevelType w:val="hybridMultilevel"/>
    <w:tmpl w:val="8D6A8066"/>
    <w:lvl w:ilvl="0" w:tplc="A748FE46">
      <w:start w:val="1"/>
      <w:numFmt w:val="lowerLetter"/>
      <w:lvlText w:val="(%1)"/>
      <w:lvlJc w:val="left"/>
      <w:pPr>
        <w:ind w:left="1346" w:hanging="495"/>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2" w15:restartNumberingAfterBreak="0">
    <w:nsid w:val="3511102A"/>
    <w:multiLevelType w:val="hybridMultilevel"/>
    <w:tmpl w:val="E7A08882"/>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386541BC"/>
    <w:multiLevelType w:val="hybridMultilevel"/>
    <w:tmpl w:val="D0B2EC3A"/>
    <w:lvl w:ilvl="0" w:tplc="0A641B7C">
      <w:start w:val="1"/>
      <w:numFmt w:val="lowerLetter"/>
      <w:lvlText w:val="(%1)"/>
      <w:lvlJc w:val="left"/>
      <w:pPr>
        <w:ind w:left="2912" w:hanging="360"/>
      </w:pPr>
      <w:rPr>
        <w:rFonts w:hint="default"/>
      </w:rPr>
    </w:lvl>
    <w:lvl w:ilvl="1" w:tplc="08090019">
      <w:start w:val="1"/>
      <w:numFmt w:val="lowerLetter"/>
      <w:lvlText w:val="%2."/>
      <w:lvlJc w:val="left"/>
      <w:pPr>
        <w:ind w:left="3632" w:hanging="360"/>
      </w:pPr>
    </w:lvl>
    <w:lvl w:ilvl="2" w:tplc="0809001B" w:tentative="1">
      <w:start w:val="1"/>
      <w:numFmt w:val="lowerRoman"/>
      <w:lvlText w:val="%3."/>
      <w:lvlJc w:val="right"/>
      <w:pPr>
        <w:ind w:left="4352" w:hanging="180"/>
      </w:pPr>
    </w:lvl>
    <w:lvl w:ilvl="3" w:tplc="0809000F" w:tentative="1">
      <w:start w:val="1"/>
      <w:numFmt w:val="decimal"/>
      <w:lvlText w:val="%4."/>
      <w:lvlJc w:val="left"/>
      <w:pPr>
        <w:ind w:left="5072" w:hanging="360"/>
      </w:pPr>
    </w:lvl>
    <w:lvl w:ilvl="4" w:tplc="08090019" w:tentative="1">
      <w:start w:val="1"/>
      <w:numFmt w:val="lowerLetter"/>
      <w:lvlText w:val="%5."/>
      <w:lvlJc w:val="left"/>
      <w:pPr>
        <w:ind w:left="5792" w:hanging="360"/>
      </w:pPr>
    </w:lvl>
    <w:lvl w:ilvl="5" w:tplc="0809001B" w:tentative="1">
      <w:start w:val="1"/>
      <w:numFmt w:val="lowerRoman"/>
      <w:lvlText w:val="%6."/>
      <w:lvlJc w:val="right"/>
      <w:pPr>
        <w:ind w:left="6512" w:hanging="180"/>
      </w:pPr>
    </w:lvl>
    <w:lvl w:ilvl="6" w:tplc="0809000F" w:tentative="1">
      <w:start w:val="1"/>
      <w:numFmt w:val="decimal"/>
      <w:lvlText w:val="%7."/>
      <w:lvlJc w:val="left"/>
      <w:pPr>
        <w:ind w:left="7232" w:hanging="360"/>
      </w:pPr>
    </w:lvl>
    <w:lvl w:ilvl="7" w:tplc="08090019" w:tentative="1">
      <w:start w:val="1"/>
      <w:numFmt w:val="lowerLetter"/>
      <w:lvlText w:val="%8."/>
      <w:lvlJc w:val="left"/>
      <w:pPr>
        <w:ind w:left="7952" w:hanging="360"/>
      </w:pPr>
    </w:lvl>
    <w:lvl w:ilvl="8" w:tplc="0809001B" w:tentative="1">
      <w:start w:val="1"/>
      <w:numFmt w:val="lowerRoman"/>
      <w:lvlText w:val="%9."/>
      <w:lvlJc w:val="right"/>
      <w:pPr>
        <w:ind w:left="8672" w:hanging="180"/>
      </w:pPr>
    </w:lvl>
  </w:abstractNum>
  <w:abstractNum w:abstractNumId="14" w15:restartNumberingAfterBreak="0">
    <w:nsid w:val="38A96023"/>
    <w:multiLevelType w:val="hybridMultilevel"/>
    <w:tmpl w:val="B296C70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9271D7"/>
    <w:multiLevelType w:val="hybridMultilevel"/>
    <w:tmpl w:val="D4881AB2"/>
    <w:lvl w:ilvl="0" w:tplc="9ED00E0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4DFD2755"/>
    <w:multiLevelType w:val="hybridMultilevel"/>
    <w:tmpl w:val="DBD03ED4"/>
    <w:lvl w:ilvl="0" w:tplc="62A6EECE">
      <w:start w:val="5"/>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7" w15:restartNumberingAfterBreak="0">
    <w:nsid w:val="5DD211BC"/>
    <w:multiLevelType w:val="hybridMultilevel"/>
    <w:tmpl w:val="8C341284"/>
    <w:lvl w:ilvl="0" w:tplc="9A624D32">
      <w:start w:val="8"/>
      <w:numFmt w:val="decimal"/>
      <w:lvlText w:val="%1."/>
      <w:lvlJc w:val="left"/>
      <w:pPr>
        <w:ind w:left="1778" w:hanging="360"/>
      </w:pPr>
      <w:rPr>
        <w:rFonts w:hint="default"/>
        <w:b/>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8" w15:restartNumberingAfterBreak="0">
    <w:nsid w:val="5F760B11"/>
    <w:multiLevelType w:val="hybridMultilevel"/>
    <w:tmpl w:val="CEDA212A"/>
    <w:lvl w:ilvl="0" w:tplc="A8AC817A">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6BEC1A79"/>
    <w:multiLevelType w:val="hybridMultilevel"/>
    <w:tmpl w:val="12C8DC06"/>
    <w:lvl w:ilvl="0" w:tplc="808618A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4F10162"/>
    <w:multiLevelType w:val="hybridMultilevel"/>
    <w:tmpl w:val="0DA83E26"/>
    <w:lvl w:ilvl="0" w:tplc="346456DE">
      <w:start w:val="1"/>
      <w:numFmt w:val="lowerLetter"/>
      <w:lvlText w:val="%1)"/>
      <w:lvlJc w:val="left"/>
      <w:pPr>
        <w:ind w:left="2162" w:hanging="744"/>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1" w15:restartNumberingAfterBreak="0">
    <w:nsid w:val="79F153AA"/>
    <w:multiLevelType w:val="hybridMultilevel"/>
    <w:tmpl w:val="AA96AB9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7AAC6477"/>
    <w:multiLevelType w:val="hybridMultilevel"/>
    <w:tmpl w:val="055271D2"/>
    <w:lvl w:ilvl="0" w:tplc="4370B33E">
      <w:start w:val="1"/>
      <w:numFmt w:val="lowerLetter"/>
      <w:lvlText w:val="(%1)"/>
      <w:lvlJc w:val="left"/>
      <w:pPr>
        <w:ind w:left="1533" w:hanging="54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3" w15:restartNumberingAfterBreak="0">
    <w:nsid w:val="7B4738C2"/>
    <w:multiLevelType w:val="hybridMultilevel"/>
    <w:tmpl w:val="6D54B64E"/>
    <w:lvl w:ilvl="0" w:tplc="A648BC46">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4" w15:restartNumberingAfterBreak="0">
    <w:nsid w:val="7D306170"/>
    <w:multiLevelType w:val="hybridMultilevel"/>
    <w:tmpl w:val="6AD84E18"/>
    <w:lvl w:ilvl="0" w:tplc="B5BEC030">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5" w15:restartNumberingAfterBreak="0">
    <w:nsid w:val="7D9052C8"/>
    <w:multiLevelType w:val="hybridMultilevel"/>
    <w:tmpl w:val="892CBD38"/>
    <w:lvl w:ilvl="0" w:tplc="A6324DDC">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abstractNumId w:val="13"/>
  </w:num>
  <w:num w:numId="2">
    <w:abstractNumId w:val="3"/>
  </w:num>
  <w:num w:numId="3">
    <w:abstractNumId w:val="8"/>
  </w:num>
  <w:num w:numId="4">
    <w:abstractNumId w:val="17"/>
  </w:num>
  <w:num w:numId="5">
    <w:abstractNumId w:val="7"/>
  </w:num>
  <w:num w:numId="6">
    <w:abstractNumId w:val="2"/>
  </w:num>
  <w:num w:numId="7">
    <w:abstractNumId w:val="5"/>
  </w:num>
  <w:num w:numId="8">
    <w:abstractNumId w:val="9"/>
  </w:num>
  <w:num w:numId="9">
    <w:abstractNumId w:val="16"/>
  </w:num>
  <w:num w:numId="10">
    <w:abstractNumId w:val="10"/>
  </w:num>
  <w:num w:numId="11">
    <w:abstractNumId w:val="11"/>
  </w:num>
  <w:num w:numId="12">
    <w:abstractNumId w:val="19"/>
  </w:num>
  <w:num w:numId="13">
    <w:abstractNumId w:val="12"/>
  </w:num>
  <w:num w:numId="14">
    <w:abstractNumId w:val="21"/>
  </w:num>
  <w:num w:numId="15">
    <w:abstractNumId w:val="4"/>
  </w:num>
  <w:num w:numId="16">
    <w:abstractNumId w:val="14"/>
  </w:num>
  <w:num w:numId="17">
    <w:abstractNumId w:val="24"/>
  </w:num>
  <w:num w:numId="18">
    <w:abstractNumId w:val="23"/>
  </w:num>
  <w:num w:numId="19">
    <w:abstractNumId w:val="20"/>
  </w:num>
  <w:num w:numId="20">
    <w:abstractNumId w:val="6"/>
  </w:num>
  <w:num w:numId="21">
    <w:abstractNumId w:val="22"/>
  </w:num>
  <w:num w:numId="22">
    <w:abstractNumId w:val="1"/>
  </w:num>
  <w:num w:numId="23">
    <w:abstractNumId w:val="15"/>
  </w:num>
  <w:num w:numId="24">
    <w:abstractNumId w:val="25"/>
  </w:num>
  <w:num w:numId="25">
    <w:abstractNumId w:val="0"/>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ocumentProtection w:edit="forms" w:enforcement="1" w:cryptProviderType="rsaAES" w:cryptAlgorithmClass="hash" w:cryptAlgorithmType="typeAny" w:cryptAlgorithmSid="14" w:cryptSpinCount="100000" w:hash="i1SGwemXmdUxctjSZkl4SnDhb4cgI3ajA2m6jVMjoesdSyjRpPNZ1mFf18qo7bi5pAGDedk+U0TNjk3KOBZVfA==" w:salt="4WmA8tzAljmqKd6aWOfqSA=="/>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38D"/>
    <w:rsid w:val="00000DFC"/>
    <w:rsid w:val="0000764F"/>
    <w:rsid w:val="000122F7"/>
    <w:rsid w:val="00015EAE"/>
    <w:rsid w:val="00036675"/>
    <w:rsid w:val="00041995"/>
    <w:rsid w:val="00044233"/>
    <w:rsid w:val="00067EE6"/>
    <w:rsid w:val="00074B28"/>
    <w:rsid w:val="00075549"/>
    <w:rsid w:val="000757FF"/>
    <w:rsid w:val="00081DF4"/>
    <w:rsid w:val="00082AE9"/>
    <w:rsid w:val="00094692"/>
    <w:rsid w:val="000966F9"/>
    <w:rsid w:val="000A0352"/>
    <w:rsid w:val="000B0AA2"/>
    <w:rsid w:val="000B4379"/>
    <w:rsid w:val="000B673A"/>
    <w:rsid w:val="000B68AF"/>
    <w:rsid w:val="000B6D6F"/>
    <w:rsid w:val="000C2061"/>
    <w:rsid w:val="000C5069"/>
    <w:rsid w:val="000C6C88"/>
    <w:rsid w:val="000D2634"/>
    <w:rsid w:val="000D613C"/>
    <w:rsid w:val="000E08C0"/>
    <w:rsid w:val="000F2C6F"/>
    <w:rsid w:val="000F46C4"/>
    <w:rsid w:val="001155D5"/>
    <w:rsid w:val="00115ECD"/>
    <w:rsid w:val="00127D69"/>
    <w:rsid w:val="001347E2"/>
    <w:rsid w:val="001421DB"/>
    <w:rsid w:val="001457A0"/>
    <w:rsid w:val="00147588"/>
    <w:rsid w:val="00147883"/>
    <w:rsid w:val="00155142"/>
    <w:rsid w:val="00160238"/>
    <w:rsid w:val="00162C9D"/>
    <w:rsid w:val="001740AB"/>
    <w:rsid w:val="001768B7"/>
    <w:rsid w:val="00182224"/>
    <w:rsid w:val="001839A3"/>
    <w:rsid w:val="00191355"/>
    <w:rsid w:val="001A08A8"/>
    <w:rsid w:val="001B0692"/>
    <w:rsid w:val="001B1280"/>
    <w:rsid w:val="001B6C46"/>
    <w:rsid w:val="001B7AB7"/>
    <w:rsid w:val="001D05BE"/>
    <w:rsid w:val="001D2643"/>
    <w:rsid w:val="001D3A2B"/>
    <w:rsid w:val="001E05EB"/>
    <w:rsid w:val="001E7D23"/>
    <w:rsid w:val="001F0F0A"/>
    <w:rsid w:val="001F6136"/>
    <w:rsid w:val="002033AD"/>
    <w:rsid w:val="002041A8"/>
    <w:rsid w:val="0020429F"/>
    <w:rsid w:val="00210B90"/>
    <w:rsid w:val="00224A31"/>
    <w:rsid w:val="00242182"/>
    <w:rsid w:val="00252015"/>
    <w:rsid w:val="00265DA1"/>
    <w:rsid w:val="0027017F"/>
    <w:rsid w:val="00272678"/>
    <w:rsid w:val="00277063"/>
    <w:rsid w:val="00281141"/>
    <w:rsid w:val="002855D2"/>
    <w:rsid w:val="00292125"/>
    <w:rsid w:val="002928E9"/>
    <w:rsid w:val="00297414"/>
    <w:rsid w:val="00297C89"/>
    <w:rsid w:val="002A1274"/>
    <w:rsid w:val="002A27E1"/>
    <w:rsid w:val="002A2A33"/>
    <w:rsid w:val="002A74E6"/>
    <w:rsid w:val="002B1C56"/>
    <w:rsid w:val="002B3481"/>
    <w:rsid w:val="002B7DD2"/>
    <w:rsid w:val="002C081E"/>
    <w:rsid w:val="002C7665"/>
    <w:rsid w:val="002D02BF"/>
    <w:rsid w:val="002D0F79"/>
    <w:rsid w:val="002D2627"/>
    <w:rsid w:val="002D36CA"/>
    <w:rsid w:val="002D5BCA"/>
    <w:rsid w:val="002D7947"/>
    <w:rsid w:val="002E1C0E"/>
    <w:rsid w:val="002E4D26"/>
    <w:rsid w:val="002F5E06"/>
    <w:rsid w:val="00306C0B"/>
    <w:rsid w:val="00314400"/>
    <w:rsid w:val="003152AD"/>
    <w:rsid w:val="00317C25"/>
    <w:rsid w:val="00323B50"/>
    <w:rsid w:val="00325BBA"/>
    <w:rsid w:val="00327986"/>
    <w:rsid w:val="003304F6"/>
    <w:rsid w:val="00330904"/>
    <w:rsid w:val="00330E1C"/>
    <w:rsid w:val="00335655"/>
    <w:rsid w:val="00336849"/>
    <w:rsid w:val="00343488"/>
    <w:rsid w:val="00347554"/>
    <w:rsid w:val="00352939"/>
    <w:rsid w:val="00355D4C"/>
    <w:rsid w:val="00356306"/>
    <w:rsid w:val="00357227"/>
    <w:rsid w:val="00366899"/>
    <w:rsid w:val="003676D5"/>
    <w:rsid w:val="00381B32"/>
    <w:rsid w:val="00383A1E"/>
    <w:rsid w:val="00392469"/>
    <w:rsid w:val="0039526D"/>
    <w:rsid w:val="003A0C5F"/>
    <w:rsid w:val="003B6C2B"/>
    <w:rsid w:val="003C4A00"/>
    <w:rsid w:val="003D4373"/>
    <w:rsid w:val="003D46EC"/>
    <w:rsid w:val="003D63BB"/>
    <w:rsid w:val="003E092C"/>
    <w:rsid w:val="003E19CC"/>
    <w:rsid w:val="003E1ED4"/>
    <w:rsid w:val="003E43EF"/>
    <w:rsid w:val="003E50E8"/>
    <w:rsid w:val="003E6EB6"/>
    <w:rsid w:val="003F0D74"/>
    <w:rsid w:val="00400EB6"/>
    <w:rsid w:val="004030EE"/>
    <w:rsid w:val="00403F65"/>
    <w:rsid w:val="0041003C"/>
    <w:rsid w:val="0042242D"/>
    <w:rsid w:val="00423BD3"/>
    <w:rsid w:val="00427895"/>
    <w:rsid w:val="00427B68"/>
    <w:rsid w:val="00427DA6"/>
    <w:rsid w:val="00433F7A"/>
    <w:rsid w:val="00440876"/>
    <w:rsid w:val="00444899"/>
    <w:rsid w:val="004510D7"/>
    <w:rsid w:val="0045554E"/>
    <w:rsid w:val="00456753"/>
    <w:rsid w:val="00470884"/>
    <w:rsid w:val="00472DBD"/>
    <w:rsid w:val="004741B8"/>
    <w:rsid w:val="00475C96"/>
    <w:rsid w:val="00484E75"/>
    <w:rsid w:val="004A03F5"/>
    <w:rsid w:val="004A282C"/>
    <w:rsid w:val="004B1B0C"/>
    <w:rsid w:val="004C1B5D"/>
    <w:rsid w:val="004D608D"/>
    <w:rsid w:val="004F0B77"/>
    <w:rsid w:val="00501603"/>
    <w:rsid w:val="005027CD"/>
    <w:rsid w:val="00510817"/>
    <w:rsid w:val="00520F33"/>
    <w:rsid w:val="00521100"/>
    <w:rsid w:val="005244B8"/>
    <w:rsid w:val="005362A5"/>
    <w:rsid w:val="00546CB8"/>
    <w:rsid w:val="00547C81"/>
    <w:rsid w:val="00553734"/>
    <w:rsid w:val="0055416E"/>
    <w:rsid w:val="00563D9B"/>
    <w:rsid w:val="00570840"/>
    <w:rsid w:val="00573AE8"/>
    <w:rsid w:val="005779DC"/>
    <w:rsid w:val="00584B7B"/>
    <w:rsid w:val="005856B5"/>
    <w:rsid w:val="00585F8A"/>
    <w:rsid w:val="005909BF"/>
    <w:rsid w:val="005922F6"/>
    <w:rsid w:val="0059614A"/>
    <w:rsid w:val="005B7C5D"/>
    <w:rsid w:val="005C72BE"/>
    <w:rsid w:val="005D133C"/>
    <w:rsid w:val="005D422E"/>
    <w:rsid w:val="005D4284"/>
    <w:rsid w:val="005E0DE8"/>
    <w:rsid w:val="005E3A17"/>
    <w:rsid w:val="005E3F14"/>
    <w:rsid w:val="005E6E34"/>
    <w:rsid w:val="005F4AC3"/>
    <w:rsid w:val="00605F37"/>
    <w:rsid w:val="00612785"/>
    <w:rsid w:val="0061393A"/>
    <w:rsid w:val="00615C2A"/>
    <w:rsid w:val="0062733E"/>
    <w:rsid w:val="006334AF"/>
    <w:rsid w:val="00633795"/>
    <w:rsid w:val="006446B4"/>
    <w:rsid w:val="00650AD9"/>
    <w:rsid w:val="00662B21"/>
    <w:rsid w:val="00664345"/>
    <w:rsid w:val="0066668F"/>
    <w:rsid w:val="00667566"/>
    <w:rsid w:val="006675D1"/>
    <w:rsid w:val="00670C39"/>
    <w:rsid w:val="00683509"/>
    <w:rsid w:val="00686922"/>
    <w:rsid w:val="0069244C"/>
    <w:rsid w:val="006A26C4"/>
    <w:rsid w:val="006A2DA5"/>
    <w:rsid w:val="006A561E"/>
    <w:rsid w:val="006A5ACF"/>
    <w:rsid w:val="006B0C9F"/>
    <w:rsid w:val="006B1130"/>
    <w:rsid w:val="006B38B4"/>
    <w:rsid w:val="006B68A5"/>
    <w:rsid w:val="006C2AA5"/>
    <w:rsid w:val="006C33C0"/>
    <w:rsid w:val="006C3D9C"/>
    <w:rsid w:val="006C53A3"/>
    <w:rsid w:val="006C5D2C"/>
    <w:rsid w:val="006D1B69"/>
    <w:rsid w:val="006E21A6"/>
    <w:rsid w:val="006E3588"/>
    <w:rsid w:val="006F014B"/>
    <w:rsid w:val="006F71AA"/>
    <w:rsid w:val="0070193D"/>
    <w:rsid w:val="00702803"/>
    <w:rsid w:val="007113F8"/>
    <w:rsid w:val="00712840"/>
    <w:rsid w:val="0071786C"/>
    <w:rsid w:val="00717CC8"/>
    <w:rsid w:val="0073025F"/>
    <w:rsid w:val="00730C8D"/>
    <w:rsid w:val="00742781"/>
    <w:rsid w:val="00753EC9"/>
    <w:rsid w:val="00753F79"/>
    <w:rsid w:val="007552ED"/>
    <w:rsid w:val="00756A04"/>
    <w:rsid w:val="0076778E"/>
    <w:rsid w:val="0078003E"/>
    <w:rsid w:val="00780C68"/>
    <w:rsid w:val="0078370E"/>
    <w:rsid w:val="00787A16"/>
    <w:rsid w:val="007923CA"/>
    <w:rsid w:val="007A02D0"/>
    <w:rsid w:val="007A0BF7"/>
    <w:rsid w:val="007A2529"/>
    <w:rsid w:val="007C1935"/>
    <w:rsid w:val="007C38AD"/>
    <w:rsid w:val="007C3E1D"/>
    <w:rsid w:val="007C7E24"/>
    <w:rsid w:val="007D00C2"/>
    <w:rsid w:val="007D0FF8"/>
    <w:rsid w:val="007E138C"/>
    <w:rsid w:val="007E1FB6"/>
    <w:rsid w:val="007F2D1F"/>
    <w:rsid w:val="00800E88"/>
    <w:rsid w:val="008016D9"/>
    <w:rsid w:val="00802038"/>
    <w:rsid w:val="00805918"/>
    <w:rsid w:val="00806247"/>
    <w:rsid w:val="00807F5F"/>
    <w:rsid w:val="0082075E"/>
    <w:rsid w:val="00835DFE"/>
    <w:rsid w:val="00851A4C"/>
    <w:rsid w:val="00852997"/>
    <w:rsid w:val="00856285"/>
    <w:rsid w:val="00862216"/>
    <w:rsid w:val="008700E8"/>
    <w:rsid w:val="00870D80"/>
    <w:rsid w:val="00881960"/>
    <w:rsid w:val="00891FF5"/>
    <w:rsid w:val="00897EDA"/>
    <w:rsid w:val="008A082C"/>
    <w:rsid w:val="008A1737"/>
    <w:rsid w:val="008A7C94"/>
    <w:rsid w:val="008B01A7"/>
    <w:rsid w:val="008B35D4"/>
    <w:rsid w:val="008B37D7"/>
    <w:rsid w:val="008B70CE"/>
    <w:rsid w:val="008C11DD"/>
    <w:rsid w:val="008C39EC"/>
    <w:rsid w:val="008D40F7"/>
    <w:rsid w:val="008D6556"/>
    <w:rsid w:val="008E103D"/>
    <w:rsid w:val="008E2DF1"/>
    <w:rsid w:val="008E2FB9"/>
    <w:rsid w:val="008E69C0"/>
    <w:rsid w:val="009055D8"/>
    <w:rsid w:val="0090722C"/>
    <w:rsid w:val="00912482"/>
    <w:rsid w:val="009143F3"/>
    <w:rsid w:val="00916FCB"/>
    <w:rsid w:val="00920B45"/>
    <w:rsid w:val="00921EA0"/>
    <w:rsid w:val="00927EB6"/>
    <w:rsid w:val="009322D4"/>
    <w:rsid w:val="0093714C"/>
    <w:rsid w:val="009407FB"/>
    <w:rsid w:val="009422E6"/>
    <w:rsid w:val="00945928"/>
    <w:rsid w:val="00955A4F"/>
    <w:rsid w:val="00960267"/>
    <w:rsid w:val="00966F9F"/>
    <w:rsid w:val="009718E8"/>
    <w:rsid w:val="00971911"/>
    <w:rsid w:val="0097779F"/>
    <w:rsid w:val="0099288D"/>
    <w:rsid w:val="00992B45"/>
    <w:rsid w:val="009A7F73"/>
    <w:rsid w:val="009B2B99"/>
    <w:rsid w:val="009B3CE5"/>
    <w:rsid w:val="009B4C56"/>
    <w:rsid w:val="009B6A80"/>
    <w:rsid w:val="009C2C70"/>
    <w:rsid w:val="009D1077"/>
    <w:rsid w:val="009D17A7"/>
    <w:rsid w:val="009D47A7"/>
    <w:rsid w:val="009E1215"/>
    <w:rsid w:val="009E506F"/>
    <w:rsid w:val="009E62E3"/>
    <w:rsid w:val="009F0DD5"/>
    <w:rsid w:val="009F11CA"/>
    <w:rsid w:val="009F1FD9"/>
    <w:rsid w:val="00A0121E"/>
    <w:rsid w:val="00A11E7B"/>
    <w:rsid w:val="00A1350E"/>
    <w:rsid w:val="00A14CE6"/>
    <w:rsid w:val="00A16328"/>
    <w:rsid w:val="00A22210"/>
    <w:rsid w:val="00A31E99"/>
    <w:rsid w:val="00A31F2C"/>
    <w:rsid w:val="00A408B5"/>
    <w:rsid w:val="00A4584B"/>
    <w:rsid w:val="00A50362"/>
    <w:rsid w:val="00A532EA"/>
    <w:rsid w:val="00A54D4C"/>
    <w:rsid w:val="00A7210D"/>
    <w:rsid w:val="00A953AF"/>
    <w:rsid w:val="00A965ED"/>
    <w:rsid w:val="00AA1BDC"/>
    <w:rsid w:val="00AB1F43"/>
    <w:rsid w:val="00AB2962"/>
    <w:rsid w:val="00AC1E7C"/>
    <w:rsid w:val="00AD5FF2"/>
    <w:rsid w:val="00AE61D2"/>
    <w:rsid w:val="00AF65CA"/>
    <w:rsid w:val="00B10C69"/>
    <w:rsid w:val="00B10C7C"/>
    <w:rsid w:val="00B24AD9"/>
    <w:rsid w:val="00B3289A"/>
    <w:rsid w:val="00B42342"/>
    <w:rsid w:val="00B46EE1"/>
    <w:rsid w:val="00B65B12"/>
    <w:rsid w:val="00B7221D"/>
    <w:rsid w:val="00B7238D"/>
    <w:rsid w:val="00B8444E"/>
    <w:rsid w:val="00B91557"/>
    <w:rsid w:val="00B9549A"/>
    <w:rsid w:val="00B970EF"/>
    <w:rsid w:val="00BA18BF"/>
    <w:rsid w:val="00BB3168"/>
    <w:rsid w:val="00BB6427"/>
    <w:rsid w:val="00BC108B"/>
    <w:rsid w:val="00BC39F9"/>
    <w:rsid w:val="00BD004D"/>
    <w:rsid w:val="00BE3449"/>
    <w:rsid w:val="00BE5E46"/>
    <w:rsid w:val="00BE6FB3"/>
    <w:rsid w:val="00BE741E"/>
    <w:rsid w:val="00C03523"/>
    <w:rsid w:val="00C0568E"/>
    <w:rsid w:val="00C060A3"/>
    <w:rsid w:val="00C07284"/>
    <w:rsid w:val="00C1125B"/>
    <w:rsid w:val="00C11CC5"/>
    <w:rsid w:val="00C161EA"/>
    <w:rsid w:val="00C24184"/>
    <w:rsid w:val="00C2695B"/>
    <w:rsid w:val="00C269A0"/>
    <w:rsid w:val="00C35E81"/>
    <w:rsid w:val="00C423F8"/>
    <w:rsid w:val="00C46E56"/>
    <w:rsid w:val="00C5040D"/>
    <w:rsid w:val="00C55051"/>
    <w:rsid w:val="00C57B7F"/>
    <w:rsid w:val="00C70F93"/>
    <w:rsid w:val="00C75F7F"/>
    <w:rsid w:val="00C87357"/>
    <w:rsid w:val="00C916AC"/>
    <w:rsid w:val="00C943A0"/>
    <w:rsid w:val="00CA6B04"/>
    <w:rsid w:val="00CE06B8"/>
    <w:rsid w:val="00CE0956"/>
    <w:rsid w:val="00CE3C4F"/>
    <w:rsid w:val="00CF4FFE"/>
    <w:rsid w:val="00D04515"/>
    <w:rsid w:val="00D065EA"/>
    <w:rsid w:val="00D12DA1"/>
    <w:rsid w:val="00D14B94"/>
    <w:rsid w:val="00D16657"/>
    <w:rsid w:val="00D2641B"/>
    <w:rsid w:val="00D32FB1"/>
    <w:rsid w:val="00D340D0"/>
    <w:rsid w:val="00D364C4"/>
    <w:rsid w:val="00D44B56"/>
    <w:rsid w:val="00D653B3"/>
    <w:rsid w:val="00D72A58"/>
    <w:rsid w:val="00D83CA6"/>
    <w:rsid w:val="00D83EB6"/>
    <w:rsid w:val="00D87F0E"/>
    <w:rsid w:val="00D94457"/>
    <w:rsid w:val="00D94EE7"/>
    <w:rsid w:val="00DA0E96"/>
    <w:rsid w:val="00DA12A5"/>
    <w:rsid w:val="00DA2FEC"/>
    <w:rsid w:val="00DB0A85"/>
    <w:rsid w:val="00DC6BA9"/>
    <w:rsid w:val="00DC75A5"/>
    <w:rsid w:val="00DC7E31"/>
    <w:rsid w:val="00DD2BF8"/>
    <w:rsid w:val="00DD39AA"/>
    <w:rsid w:val="00DF2D48"/>
    <w:rsid w:val="00DF6D5A"/>
    <w:rsid w:val="00DF79A8"/>
    <w:rsid w:val="00E00FC6"/>
    <w:rsid w:val="00E02172"/>
    <w:rsid w:val="00E035CD"/>
    <w:rsid w:val="00E03FDE"/>
    <w:rsid w:val="00E04295"/>
    <w:rsid w:val="00E1052D"/>
    <w:rsid w:val="00E111AE"/>
    <w:rsid w:val="00E146F4"/>
    <w:rsid w:val="00E251E7"/>
    <w:rsid w:val="00E33449"/>
    <w:rsid w:val="00E3724A"/>
    <w:rsid w:val="00E41731"/>
    <w:rsid w:val="00E44113"/>
    <w:rsid w:val="00E47B2E"/>
    <w:rsid w:val="00E51D29"/>
    <w:rsid w:val="00E56990"/>
    <w:rsid w:val="00E60684"/>
    <w:rsid w:val="00E65E98"/>
    <w:rsid w:val="00E740F2"/>
    <w:rsid w:val="00E80CAF"/>
    <w:rsid w:val="00E97D0D"/>
    <w:rsid w:val="00EA5EDF"/>
    <w:rsid w:val="00EA7B01"/>
    <w:rsid w:val="00EB01AD"/>
    <w:rsid w:val="00EB47B0"/>
    <w:rsid w:val="00EB6B78"/>
    <w:rsid w:val="00EB6B88"/>
    <w:rsid w:val="00EC101A"/>
    <w:rsid w:val="00EC2603"/>
    <w:rsid w:val="00EC316B"/>
    <w:rsid w:val="00ED2855"/>
    <w:rsid w:val="00EE09B9"/>
    <w:rsid w:val="00EE1037"/>
    <w:rsid w:val="00EE31D0"/>
    <w:rsid w:val="00EF09AB"/>
    <w:rsid w:val="00EF71C5"/>
    <w:rsid w:val="00F009D9"/>
    <w:rsid w:val="00F03800"/>
    <w:rsid w:val="00F0545E"/>
    <w:rsid w:val="00F05E4C"/>
    <w:rsid w:val="00F13126"/>
    <w:rsid w:val="00F15C82"/>
    <w:rsid w:val="00F3315C"/>
    <w:rsid w:val="00F37A5B"/>
    <w:rsid w:val="00F37EB8"/>
    <w:rsid w:val="00F45426"/>
    <w:rsid w:val="00F46BE9"/>
    <w:rsid w:val="00F47A4D"/>
    <w:rsid w:val="00F53A7F"/>
    <w:rsid w:val="00F57FCE"/>
    <w:rsid w:val="00F6225F"/>
    <w:rsid w:val="00F635E0"/>
    <w:rsid w:val="00F651F8"/>
    <w:rsid w:val="00F70C9D"/>
    <w:rsid w:val="00F808E8"/>
    <w:rsid w:val="00F83065"/>
    <w:rsid w:val="00F843A1"/>
    <w:rsid w:val="00F86751"/>
    <w:rsid w:val="00F92BDE"/>
    <w:rsid w:val="00F93A03"/>
    <w:rsid w:val="00F967A6"/>
    <w:rsid w:val="00FA08F3"/>
    <w:rsid w:val="00FA39E1"/>
    <w:rsid w:val="00FB109B"/>
    <w:rsid w:val="00FB1276"/>
    <w:rsid w:val="00FC1011"/>
    <w:rsid w:val="00FC30FA"/>
    <w:rsid w:val="00FC3DD0"/>
    <w:rsid w:val="00FD608D"/>
    <w:rsid w:val="00FD62E4"/>
    <w:rsid w:val="00FD7899"/>
    <w:rsid w:val="00FF3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697B48"/>
  <w15:docId w15:val="{90155CDE-3A6E-41C5-89D2-53C28D1F5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1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03523"/>
    <w:rPr>
      <w:sz w:val="16"/>
      <w:szCs w:val="16"/>
    </w:rPr>
  </w:style>
  <w:style w:type="paragraph" w:styleId="CommentText">
    <w:name w:val="annotation text"/>
    <w:basedOn w:val="Normal"/>
    <w:link w:val="CommentTextChar"/>
    <w:uiPriority w:val="99"/>
    <w:semiHidden/>
    <w:unhideWhenUsed/>
    <w:rsid w:val="00C03523"/>
    <w:pPr>
      <w:spacing w:line="240" w:lineRule="auto"/>
    </w:pPr>
    <w:rPr>
      <w:sz w:val="20"/>
      <w:szCs w:val="20"/>
    </w:rPr>
  </w:style>
  <w:style w:type="character" w:customStyle="1" w:styleId="CommentTextChar">
    <w:name w:val="Comment Text Char"/>
    <w:basedOn w:val="DefaultParagraphFont"/>
    <w:link w:val="CommentText"/>
    <w:uiPriority w:val="99"/>
    <w:semiHidden/>
    <w:rsid w:val="00C03523"/>
    <w:rPr>
      <w:sz w:val="20"/>
      <w:szCs w:val="20"/>
    </w:rPr>
  </w:style>
  <w:style w:type="paragraph" w:styleId="CommentSubject">
    <w:name w:val="annotation subject"/>
    <w:basedOn w:val="CommentText"/>
    <w:next w:val="CommentText"/>
    <w:link w:val="CommentSubjectChar"/>
    <w:uiPriority w:val="99"/>
    <w:semiHidden/>
    <w:unhideWhenUsed/>
    <w:rsid w:val="00C03523"/>
    <w:rPr>
      <w:b/>
      <w:bCs/>
    </w:rPr>
  </w:style>
  <w:style w:type="character" w:customStyle="1" w:styleId="CommentSubjectChar">
    <w:name w:val="Comment Subject Char"/>
    <w:basedOn w:val="CommentTextChar"/>
    <w:link w:val="CommentSubject"/>
    <w:uiPriority w:val="99"/>
    <w:semiHidden/>
    <w:rsid w:val="00C03523"/>
    <w:rPr>
      <w:b/>
      <w:bCs/>
      <w:sz w:val="20"/>
      <w:szCs w:val="20"/>
    </w:rPr>
  </w:style>
  <w:style w:type="paragraph" w:styleId="BalloonText">
    <w:name w:val="Balloon Text"/>
    <w:basedOn w:val="Normal"/>
    <w:link w:val="BalloonTextChar"/>
    <w:uiPriority w:val="99"/>
    <w:semiHidden/>
    <w:unhideWhenUsed/>
    <w:rsid w:val="00C035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523"/>
    <w:rPr>
      <w:rFonts w:ascii="Tahoma" w:hAnsi="Tahoma" w:cs="Tahoma"/>
      <w:sz w:val="16"/>
      <w:szCs w:val="16"/>
    </w:rPr>
  </w:style>
  <w:style w:type="paragraph" w:styleId="ListParagraph">
    <w:name w:val="List Paragraph"/>
    <w:basedOn w:val="Normal"/>
    <w:uiPriority w:val="34"/>
    <w:qFormat/>
    <w:rsid w:val="006B38B4"/>
    <w:pPr>
      <w:ind w:left="720"/>
      <w:contextualSpacing/>
    </w:pPr>
  </w:style>
  <w:style w:type="paragraph" w:styleId="Header">
    <w:name w:val="header"/>
    <w:basedOn w:val="Normal"/>
    <w:link w:val="HeaderChar"/>
    <w:uiPriority w:val="99"/>
    <w:unhideWhenUsed/>
    <w:rsid w:val="005922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2F6"/>
  </w:style>
  <w:style w:type="paragraph" w:styleId="Footer">
    <w:name w:val="footer"/>
    <w:basedOn w:val="Normal"/>
    <w:link w:val="FooterChar"/>
    <w:uiPriority w:val="99"/>
    <w:unhideWhenUsed/>
    <w:rsid w:val="005922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2F6"/>
  </w:style>
  <w:style w:type="paragraph" w:styleId="Revision">
    <w:name w:val="Revision"/>
    <w:hidden/>
    <w:uiPriority w:val="99"/>
    <w:semiHidden/>
    <w:rsid w:val="00475C96"/>
    <w:pPr>
      <w:spacing w:after="0" w:line="240" w:lineRule="auto"/>
    </w:pPr>
  </w:style>
  <w:style w:type="paragraph" w:customStyle="1" w:styleId="Default">
    <w:name w:val="Default"/>
    <w:rsid w:val="00FD7899"/>
    <w:pPr>
      <w:autoSpaceDE w:val="0"/>
      <w:autoSpaceDN w:val="0"/>
      <w:adjustRightInd w:val="0"/>
      <w:spacing w:after="0" w:line="240" w:lineRule="auto"/>
    </w:pPr>
    <w:rPr>
      <w:rFonts w:ascii="EUAlbertina" w:hAnsi="EUAlbertina" w:cs="EUAlbertina"/>
      <w:color w:val="000000"/>
      <w:sz w:val="24"/>
      <w:szCs w:val="24"/>
    </w:rPr>
  </w:style>
  <w:style w:type="paragraph" w:styleId="FootnoteText">
    <w:name w:val="footnote text"/>
    <w:basedOn w:val="Normal"/>
    <w:link w:val="FootnoteTextChar"/>
    <w:uiPriority w:val="99"/>
    <w:semiHidden/>
    <w:unhideWhenUsed/>
    <w:rsid w:val="003D46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46EC"/>
    <w:rPr>
      <w:sz w:val="20"/>
      <w:szCs w:val="20"/>
    </w:rPr>
  </w:style>
  <w:style w:type="character" w:styleId="FootnoteReference">
    <w:name w:val="footnote reference"/>
    <w:basedOn w:val="DefaultParagraphFont"/>
    <w:uiPriority w:val="99"/>
    <w:semiHidden/>
    <w:unhideWhenUsed/>
    <w:rsid w:val="003D46EC"/>
    <w:rPr>
      <w:vertAlign w:val="superscript"/>
    </w:rPr>
  </w:style>
  <w:style w:type="table" w:styleId="TableGrid">
    <w:name w:val="Table Grid"/>
    <w:basedOn w:val="TableNormal"/>
    <w:uiPriority w:val="59"/>
    <w:rsid w:val="000F2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BB154-FF01-4356-B10F-39E89CAF0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2592</Words>
  <Characters>14778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Whitehead</dc:creator>
  <cp:lastModifiedBy>Emaliese Lofaro</cp:lastModifiedBy>
  <cp:revision>11</cp:revision>
  <cp:lastPrinted>2017-06-27T06:46:00Z</cp:lastPrinted>
  <dcterms:created xsi:type="dcterms:W3CDTF">2017-06-19T08:56:00Z</dcterms:created>
  <dcterms:modified xsi:type="dcterms:W3CDTF">2017-06-27T06:48:00Z</dcterms:modified>
</cp:coreProperties>
</file>